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E727" w14:textId="615950A1" w:rsidR="00715FAB" w:rsidRPr="005F6637" w:rsidRDefault="00FB1B9C" w:rsidP="0030335A">
      <w:pPr>
        <w:spacing w:after="0"/>
        <w:jc w:val="right"/>
        <w:rPr>
          <w:rFonts w:cstheme="minorHAnsi"/>
          <w:sz w:val="24"/>
          <w:szCs w:val="24"/>
        </w:rPr>
      </w:pPr>
      <w:r w:rsidRPr="005F6637">
        <w:rPr>
          <w:rFonts w:cstheme="minorHAnsi"/>
          <w:sz w:val="24"/>
          <w:szCs w:val="24"/>
        </w:rPr>
        <w:t>[miejscowość</w:t>
      </w:r>
      <w:r w:rsidR="00C23B1C" w:rsidRPr="005F6637">
        <w:rPr>
          <w:rFonts w:cstheme="minorHAnsi"/>
          <w:sz w:val="24"/>
          <w:szCs w:val="24"/>
        </w:rPr>
        <w:t>, data</w:t>
      </w:r>
      <w:r w:rsidRPr="005F6637">
        <w:rPr>
          <w:rFonts w:cstheme="minorHAnsi"/>
          <w:sz w:val="24"/>
          <w:szCs w:val="24"/>
        </w:rPr>
        <w:t>]</w:t>
      </w:r>
    </w:p>
    <w:p w14:paraId="7C789E94" w14:textId="77777777" w:rsidR="00FB1B9C" w:rsidRPr="005F6637" w:rsidRDefault="00FB1B9C" w:rsidP="0030335A">
      <w:pPr>
        <w:spacing w:after="0"/>
        <w:rPr>
          <w:rFonts w:cstheme="minorHAnsi"/>
          <w:sz w:val="24"/>
          <w:szCs w:val="24"/>
        </w:rPr>
      </w:pPr>
      <w:r w:rsidRPr="005F6637">
        <w:rPr>
          <w:rFonts w:cstheme="minorHAnsi"/>
          <w:sz w:val="24"/>
          <w:szCs w:val="24"/>
        </w:rPr>
        <w:t>[wnioskodawca]</w:t>
      </w:r>
    </w:p>
    <w:p w14:paraId="3A6884AF" w14:textId="77777777" w:rsidR="00FB1B9C" w:rsidRPr="005F6637" w:rsidRDefault="00FB1B9C" w:rsidP="0030335A">
      <w:pPr>
        <w:spacing w:after="0"/>
        <w:ind w:left="4678"/>
        <w:rPr>
          <w:rFonts w:cstheme="minorHAnsi"/>
          <w:sz w:val="24"/>
          <w:szCs w:val="24"/>
        </w:rPr>
      </w:pPr>
    </w:p>
    <w:p w14:paraId="56B6FD39" w14:textId="77777777" w:rsidR="00FB1B9C" w:rsidRPr="005F6637" w:rsidRDefault="00FB1B9C" w:rsidP="0030335A">
      <w:pPr>
        <w:spacing w:after="0"/>
        <w:ind w:left="4678"/>
        <w:rPr>
          <w:rFonts w:cstheme="minorHAnsi"/>
          <w:b/>
          <w:sz w:val="24"/>
          <w:szCs w:val="24"/>
        </w:rPr>
      </w:pPr>
      <w:r w:rsidRPr="005F6637">
        <w:rPr>
          <w:rFonts w:cstheme="minorHAnsi"/>
          <w:b/>
          <w:sz w:val="24"/>
          <w:szCs w:val="24"/>
        </w:rPr>
        <w:t>Bankowy Fundusz Gwarancyjny</w:t>
      </w:r>
    </w:p>
    <w:p w14:paraId="451D50C5" w14:textId="77777777" w:rsidR="00FB1B9C" w:rsidRPr="00A911AF" w:rsidRDefault="00FB1B9C" w:rsidP="0030335A">
      <w:pPr>
        <w:spacing w:after="0"/>
        <w:ind w:left="4678"/>
        <w:rPr>
          <w:rFonts w:cstheme="minorHAnsi"/>
          <w:bCs/>
          <w:sz w:val="24"/>
          <w:szCs w:val="24"/>
        </w:rPr>
      </w:pPr>
      <w:r w:rsidRPr="00A911AF">
        <w:rPr>
          <w:rFonts w:cstheme="minorHAnsi"/>
          <w:bCs/>
          <w:sz w:val="24"/>
          <w:szCs w:val="24"/>
        </w:rPr>
        <w:t>ul. ks. Ignacego Jana Skorupki 4</w:t>
      </w:r>
    </w:p>
    <w:p w14:paraId="10B05FF9" w14:textId="77777777" w:rsidR="00FB1B9C" w:rsidRPr="00A911AF" w:rsidRDefault="00FB1B9C" w:rsidP="0030335A">
      <w:pPr>
        <w:spacing w:after="0"/>
        <w:ind w:left="4678"/>
        <w:rPr>
          <w:rFonts w:cstheme="minorHAnsi"/>
          <w:bCs/>
          <w:sz w:val="24"/>
          <w:szCs w:val="24"/>
        </w:rPr>
      </w:pPr>
      <w:r w:rsidRPr="00A911AF">
        <w:rPr>
          <w:rFonts w:cstheme="minorHAnsi"/>
          <w:bCs/>
          <w:sz w:val="24"/>
          <w:szCs w:val="24"/>
        </w:rPr>
        <w:t>00-546 Warszawa</w:t>
      </w:r>
    </w:p>
    <w:p w14:paraId="595E9518" w14:textId="77777777" w:rsidR="00DC3302" w:rsidRPr="005F6637" w:rsidRDefault="00DC3302" w:rsidP="0030335A">
      <w:pPr>
        <w:spacing w:after="0"/>
        <w:rPr>
          <w:rFonts w:cstheme="minorHAnsi"/>
          <w:sz w:val="24"/>
          <w:szCs w:val="24"/>
        </w:rPr>
      </w:pPr>
    </w:p>
    <w:p w14:paraId="1C8A980E" w14:textId="71B74D6A" w:rsidR="00FB1B9C" w:rsidRPr="005F6637" w:rsidRDefault="00090FCA" w:rsidP="0030335A">
      <w:pPr>
        <w:spacing w:after="0"/>
        <w:jc w:val="center"/>
        <w:rPr>
          <w:rFonts w:cstheme="minorHAnsi"/>
          <w:b/>
          <w:sz w:val="24"/>
          <w:szCs w:val="24"/>
        </w:rPr>
      </w:pPr>
      <w:r w:rsidRPr="005F6637">
        <w:rPr>
          <w:rFonts w:cstheme="minorHAnsi"/>
          <w:b/>
          <w:sz w:val="24"/>
          <w:szCs w:val="24"/>
        </w:rPr>
        <w:t xml:space="preserve">WNIOSEK O WYDANIE ZEZWOLENIA NA </w:t>
      </w:r>
      <w:r w:rsidRPr="00090FCA">
        <w:rPr>
          <w:rFonts w:cstheme="minorHAnsi"/>
          <w:b/>
          <w:bCs/>
          <w:sz w:val="24"/>
          <w:szCs w:val="24"/>
        </w:rPr>
        <w:t>OBNIŻENIE INSTRUMENTÓW ZOBOWIĄZAŃ KWALIFIKOWALNYCH</w:t>
      </w:r>
    </w:p>
    <w:p w14:paraId="0BF81EDD" w14:textId="77777777" w:rsidR="00DC3302" w:rsidRPr="005F6637" w:rsidRDefault="00DC3302" w:rsidP="0030335A">
      <w:pP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14:paraId="3B03F086" w14:textId="4A6A4FBB" w:rsidR="00DC3302" w:rsidRDefault="009D45DD" w:rsidP="0030335A">
      <w:pPr>
        <w:spacing w:after="0"/>
        <w:jc w:val="both"/>
        <w:rPr>
          <w:rFonts w:cstheme="minorHAnsi"/>
          <w:sz w:val="24"/>
          <w:szCs w:val="24"/>
          <w:shd w:val="clear" w:color="auto" w:fill="FFFFFF" w:themeFill="background1"/>
        </w:rPr>
      </w:pPr>
      <w:r w:rsidRPr="005F6637">
        <w:rPr>
          <w:rFonts w:cstheme="minorHAnsi"/>
          <w:sz w:val="24"/>
          <w:szCs w:val="24"/>
        </w:rPr>
        <w:t>N</w:t>
      </w:r>
      <w:r w:rsidR="00FB1B9C" w:rsidRPr="005F6637">
        <w:rPr>
          <w:rFonts w:cstheme="minorHAnsi"/>
          <w:sz w:val="24"/>
          <w:szCs w:val="24"/>
        </w:rPr>
        <w:t>a podstawie art. 78a ust. 1</w:t>
      </w:r>
      <w:r w:rsidR="0025101F" w:rsidRPr="005F6637">
        <w:rPr>
          <w:rFonts w:cstheme="minorHAnsi"/>
          <w:sz w:val="24"/>
          <w:szCs w:val="24"/>
        </w:rPr>
        <w:t xml:space="preserve"> </w:t>
      </w:r>
      <w:r w:rsidR="001E1244" w:rsidRPr="005F6637">
        <w:rPr>
          <w:rFonts w:cstheme="minorHAnsi"/>
          <w:sz w:val="24"/>
          <w:szCs w:val="24"/>
        </w:rPr>
        <w:t xml:space="preserve">lit. </w:t>
      </w:r>
      <w:r w:rsidR="00CF14E7" w:rsidRPr="005F6637">
        <w:rPr>
          <w:rFonts w:cstheme="minorHAnsi"/>
          <w:sz w:val="24"/>
          <w:szCs w:val="24"/>
          <w:shd w:val="clear" w:color="auto" w:fill="FFFFFF" w:themeFill="background1"/>
        </w:rPr>
        <w:t>[</w:t>
      </w:r>
      <w:r w:rsidR="001E1244" w:rsidRPr="005F6637">
        <w:rPr>
          <w:rFonts w:cstheme="minorHAnsi"/>
          <w:sz w:val="24"/>
          <w:szCs w:val="24"/>
          <w:shd w:val="clear" w:color="auto" w:fill="FFFFFF" w:themeFill="background1"/>
        </w:rPr>
        <w:t>a/</w:t>
      </w:r>
      <w:r w:rsidR="001E1244" w:rsidRPr="005F6637">
        <w:rPr>
          <w:rFonts w:cstheme="minorHAnsi"/>
          <w:sz w:val="24"/>
          <w:szCs w:val="24"/>
        </w:rPr>
        <w:t>b/c</w:t>
      </w:r>
      <w:r w:rsidR="00773741" w:rsidRPr="005F6637">
        <w:rPr>
          <w:rFonts w:cstheme="minorHAnsi"/>
          <w:sz w:val="24"/>
          <w:szCs w:val="24"/>
        </w:rPr>
        <w:t>]</w:t>
      </w:r>
      <w:r w:rsidR="001E1244" w:rsidRPr="005F6637">
        <w:rPr>
          <w:rStyle w:val="Odwoanieprzypisudolnego"/>
          <w:rFonts w:cstheme="minorHAnsi"/>
          <w:sz w:val="24"/>
          <w:szCs w:val="24"/>
        </w:rPr>
        <w:footnoteReference w:id="1"/>
      </w:r>
      <w:r w:rsidR="001E1244" w:rsidRPr="005F6637">
        <w:rPr>
          <w:rFonts w:cstheme="minorHAnsi"/>
          <w:sz w:val="24"/>
          <w:szCs w:val="24"/>
        </w:rPr>
        <w:t xml:space="preserve"> </w:t>
      </w:r>
      <w:r w:rsidR="00FB1B9C" w:rsidRPr="005F6637">
        <w:rPr>
          <w:rFonts w:cstheme="minorHAnsi"/>
          <w:sz w:val="24"/>
          <w:szCs w:val="24"/>
        </w:rPr>
        <w:t xml:space="preserve">rozporządzenia </w:t>
      </w:r>
      <w:r w:rsidR="00864785" w:rsidRPr="005F6637">
        <w:rPr>
          <w:rFonts w:cstheme="minorHAnsi"/>
          <w:sz w:val="24"/>
          <w:szCs w:val="24"/>
        </w:rPr>
        <w:t>nr 575/2013</w:t>
      </w:r>
      <w:r w:rsidR="00864785" w:rsidRPr="005F6637">
        <w:rPr>
          <w:rStyle w:val="Odwoanieprzypisudolnego"/>
          <w:rFonts w:cstheme="minorHAnsi"/>
          <w:sz w:val="24"/>
          <w:szCs w:val="24"/>
        </w:rPr>
        <w:footnoteReference w:id="2"/>
      </w:r>
      <w:r w:rsidR="00864785" w:rsidRPr="005F6637">
        <w:rPr>
          <w:rFonts w:cstheme="minorHAnsi"/>
          <w:sz w:val="24"/>
          <w:szCs w:val="24"/>
        </w:rPr>
        <w:t xml:space="preserve"> </w:t>
      </w:r>
      <w:r w:rsidR="00FB1B9C" w:rsidRPr="005F6637">
        <w:rPr>
          <w:rFonts w:cstheme="minorHAnsi"/>
          <w:sz w:val="24"/>
          <w:szCs w:val="24"/>
        </w:rPr>
        <w:t>(dalej jako: „</w:t>
      </w:r>
      <w:r w:rsidR="00FB1B9C" w:rsidRPr="003E063D">
        <w:rPr>
          <w:rFonts w:cstheme="minorHAnsi"/>
          <w:b/>
          <w:bCs/>
          <w:sz w:val="24"/>
          <w:szCs w:val="24"/>
        </w:rPr>
        <w:t>CRR</w:t>
      </w:r>
      <w:r w:rsidR="00FB1B9C" w:rsidRPr="005F6637">
        <w:rPr>
          <w:rFonts w:cstheme="minorHAnsi"/>
          <w:sz w:val="24"/>
          <w:szCs w:val="24"/>
        </w:rPr>
        <w:t>”)</w:t>
      </w:r>
      <w:r w:rsidR="002A7593" w:rsidRPr="005F6637">
        <w:rPr>
          <w:rFonts w:cstheme="minorHAnsi"/>
          <w:sz w:val="24"/>
          <w:szCs w:val="24"/>
        </w:rPr>
        <w:t xml:space="preserve"> </w:t>
      </w:r>
      <w:r w:rsidR="00FB1B9C" w:rsidRPr="005F6637">
        <w:rPr>
          <w:rFonts w:cstheme="minorHAnsi"/>
          <w:sz w:val="24"/>
          <w:szCs w:val="24"/>
        </w:rPr>
        <w:t>[nazwa instytucji</w:t>
      </w:r>
      <w:r w:rsidR="006E7869">
        <w:rPr>
          <w:rStyle w:val="Odwoanieprzypisudolnego"/>
          <w:rFonts w:cstheme="minorHAnsi"/>
          <w:sz w:val="24"/>
          <w:szCs w:val="24"/>
        </w:rPr>
        <w:footnoteReference w:id="3"/>
      </w:r>
      <w:r w:rsidR="00FB1B9C" w:rsidRPr="005F6637">
        <w:rPr>
          <w:rFonts w:cstheme="minorHAnsi"/>
          <w:sz w:val="24"/>
          <w:szCs w:val="24"/>
        </w:rPr>
        <w:t>] (dalej jako: „</w:t>
      </w:r>
      <w:r w:rsidR="00FB1B9C" w:rsidRPr="003E063D">
        <w:rPr>
          <w:rFonts w:cstheme="minorHAnsi"/>
          <w:b/>
          <w:bCs/>
          <w:sz w:val="24"/>
          <w:szCs w:val="24"/>
        </w:rPr>
        <w:t>Instytucja</w:t>
      </w:r>
      <w:r w:rsidR="00FB1B9C" w:rsidRPr="005F6637">
        <w:rPr>
          <w:rFonts w:cstheme="minorHAnsi"/>
          <w:sz w:val="24"/>
          <w:szCs w:val="24"/>
        </w:rPr>
        <w:t>”) zwraca się</w:t>
      </w:r>
      <w:r w:rsidR="00DC3302" w:rsidRPr="005F6637">
        <w:rPr>
          <w:rFonts w:cstheme="minorHAnsi"/>
          <w:sz w:val="24"/>
          <w:szCs w:val="24"/>
        </w:rPr>
        <w:t xml:space="preserve"> z wnioskiem o</w:t>
      </w:r>
      <w:r w:rsidR="00CF14E7" w:rsidRPr="005F6637">
        <w:rPr>
          <w:rFonts w:cstheme="minorHAnsi"/>
          <w:sz w:val="24"/>
          <w:szCs w:val="24"/>
        </w:rPr>
        <w:t xml:space="preserve"> </w:t>
      </w:r>
      <w:r w:rsidR="001E1244" w:rsidRPr="005F6637">
        <w:rPr>
          <w:rFonts w:cstheme="minorHAnsi"/>
          <w:sz w:val="24"/>
          <w:szCs w:val="24"/>
        </w:rPr>
        <w:t>w</w:t>
      </w:r>
      <w:r w:rsidR="00FB1B9C" w:rsidRPr="005F6637">
        <w:rPr>
          <w:rFonts w:cstheme="minorHAnsi"/>
          <w:sz w:val="24"/>
          <w:szCs w:val="24"/>
        </w:rPr>
        <w:t>ydanie</w:t>
      </w:r>
      <w:r w:rsidR="005C4595" w:rsidRPr="005F6637">
        <w:rPr>
          <w:rFonts w:cstheme="minorHAnsi"/>
          <w:sz w:val="24"/>
          <w:szCs w:val="24"/>
        </w:rPr>
        <w:t>, na okres</w:t>
      </w:r>
      <w:r w:rsidR="005C4595" w:rsidRPr="005F6637">
        <w:rPr>
          <w:rFonts w:cstheme="minorHAnsi"/>
          <w:sz w:val="24"/>
          <w:szCs w:val="24"/>
          <w:shd w:val="clear" w:color="auto" w:fill="FFFFFF" w:themeFill="background1"/>
        </w:rPr>
        <w:t xml:space="preserve"> </w:t>
      </w:r>
      <w:r w:rsidR="00EF43E7">
        <w:rPr>
          <w:rFonts w:cstheme="minorHAnsi"/>
          <w:sz w:val="24"/>
          <w:szCs w:val="24"/>
          <w:shd w:val="clear" w:color="auto" w:fill="FFFFFF" w:themeFill="background1"/>
        </w:rPr>
        <w:t xml:space="preserve">od dnia </w:t>
      </w:r>
      <w:r w:rsidR="005C4595" w:rsidRPr="005F6637">
        <w:rPr>
          <w:rFonts w:cstheme="minorHAnsi"/>
          <w:sz w:val="24"/>
          <w:szCs w:val="24"/>
          <w:shd w:val="clear" w:color="auto" w:fill="FFFFFF" w:themeFill="background1"/>
        </w:rPr>
        <w:t>[•]</w:t>
      </w:r>
      <w:r w:rsidR="00EF43E7">
        <w:rPr>
          <w:rFonts w:cstheme="minorHAnsi"/>
          <w:sz w:val="24"/>
          <w:szCs w:val="24"/>
          <w:shd w:val="clear" w:color="auto" w:fill="FFFFFF" w:themeFill="background1"/>
        </w:rPr>
        <w:t xml:space="preserve"> do dnia </w:t>
      </w:r>
      <w:r w:rsidR="00EF43E7" w:rsidRPr="005F6637">
        <w:rPr>
          <w:rFonts w:cstheme="minorHAnsi"/>
          <w:sz w:val="24"/>
          <w:szCs w:val="24"/>
          <w:shd w:val="clear" w:color="auto" w:fill="FFFFFF" w:themeFill="background1"/>
        </w:rPr>
        <w:t>[•]</w:t>
      </w:r>
      <w:r w:rsidR="005C4595" w:rsidRPr="005F6637">
        <w:rPr>
          <w:rStyle w:val="Odwoanieprzypisudolnego"/>
          <w:rFonts w:cstheme="minorHAnsi"/>
          <w:sz w:val="24"/>
          <w:szCs w:val="24"/>
          <w:shd w:val="clear" w:color="auto" w:fill="FFFFFF" w:themeFill="background1"/>
        </w:rPr>
        <w:footnoteReference w:id="4"/>
      </w:r>
      <w:r w:rsidR="005C4595" w:rsidRPr="005F6637">
        <w:rPr>
          <w:rFonts w:cstheme="minorHAnsi"/>
          <w:sz w:val="24"/>
          <w:szCs w:val="24"/>
          <w:shd w:val="clear" w:color="auto" w:fill="FFFFFF" w:themeFill="background1"/>
        </w:rPr>
        <w:t>,</w:t>
      </w:r>
      <w:r w:rsidR="006E7869">
        <w:rPr>
          <w:rFonts w:cstheme="minorHAnsi"/>
          <w:sz w:val="24"/>
          <w:szCs w:val="24"/>
          <w:shd w:val="clear" w:color="auto" w:fill="FFFFFF" w:themeFill="background1"/>
        </w:rPr>
        <w:t xml:space="preserve"> </w:t>
      </w:r>
      <w:r w:rsidR="00FB1B9C" w:rsidRPr="005F6637">
        <w:rPr>
          <w:rFonts w:cstheme="minorHAnsi"/>
          <w:sz w:val="24"/>
          <w:szCs w:val="24"/>
        </w:rPr>
        <w:t xml:space="preserve">zezwolenia na </w:t>
      </w:r>
      <w:r w:rsidR="00CF14E7" w:rsidRPr="005F6637">
        <w:rPr>
          <w:rFonts w:cstheme="minorHAnsi"/>
          <w:sz w:val="24"/>
          <w:szCs w:val="24"/>
        </w:rPr>
        <w:t>[</w:t>
      </w:r>
      <w:r w:rsidR="00FB1B9C" w:rsidRPr="005F6637">
        <w:rPr>
          <w:rFonts w:cstheme="minorHAnsi"/>
          <w:sz w:val="24"/>
          <w:szCs w:val="24"/>
        </w:rPr>
        <w:t>wezwanie do sprzedaży/wykup/spłatę/odkup</w:t>
      </w:r>
      <w:r w:rsidR="00CF14E7" w:rsidRPr="005F6637">
        <w:rPr>
          <w:rFonts w:cstheme="minorHAnsi"/>
          <w:sz w:val="24"/>
          <w:szCs w:val="24"/>
        </w:rPr>
        <w:t>]</w:t>
      </w:r>
      <w:r w:rsidR="0025101F" w:rsidRPr="005F6637">
        <w:rPr>
          <w:rStyle w:val="Odwoanieprzypisudolnego"/>
          <w:rFonts w:cstheme="minorHAnsi"/>
          <w:sz w:val="24"/>
          <w:szCs w:val="24"/>
        </w:rPr>
        <w:footnoteReference w:id="5"/>
      </w:r>
      <w:r w:rsidR="00FB1B9C" w:rsidRPr="005F6637">
        <w:rPr>
          <w:rFonts w:cstheme="minorHAnsi"/>
          <w:sz w:val="24"/>
          <w:szCs w:val="24"/>
        </w:rPr>
        <w:t xml:space="preserve"> przez Instytucję następujących instrumen</w:t>
      </w:r>
      <w:r w:rsidR="0025101F" w:rsidRPr="005F6637">
        <w:rPr>
          <w:rFonts w:cstheme="minorHAnsi"/>
          <w:sz w:val="24"/>
          <w:szCs w:val="24"/>
        </w:rPr>
        <w:t>tów zobowiązań kwalifikowalnych</w:t>
      </w:r>
      <w:r w:rsidR="005C4595" w:rsidRPr="005F6637">
        <w:rPr>
          <w:rFonts w:cstheme="minorHAnsi"/>
          <w:sz w:val="24"/>
          <w:szCs w:val="24"/>
        </w:rPr>
        <w:t xml:space="preserve">: </w:t>
      </w:r>
      <w:r w:rsidR="005C4595" w:rsidRPr="005F6637">
        <w:rPr>
          <w:rFonts w:cstheme="minorHAnsi"/>
          <w:sz w:val="24"/>
          <w:szCs w:val="24"/>
          <w:shd w:val="clear" w:color="auto" w:fill="FFFFFF" w:themeFill="background1"/>
        </w:rPr>
        <w:t>[</w:t>
      </w:r>
      <w:r w:rsidR="00EF43E7">
        <w:rPr>
          <w:rFonts w:cstheme="minorHAnsi"/>
          <w:sz w:val="24"/>
          <w:szCs w:val="24"/>
          <w:shd w:val="clear" w:color="auto" w:fill="FFFFFF" w:themeFill="background1"/>
        </w:rPr>
        <w:t>opis instrumentów objętych wnioskiem</w:t>
      </w:r>
      <w:r w:rsidR="00ED23F0">
        <w:rPr>
          <w:rFonts w:cstheme="minorHAnsi"/>
          <w:sz w:val="24"/>
          <w:szCs w:val="24"/>
          <w:shd w:val="clear" w:color="auto" w:fill="FFFFFF" w:themeFill="background1"/>
        </w:rPr>
        <w:t>]</w:t>
      </w:r>
      <w:r w:rsidR="00101735">
        <w:rPr>
          <w:rStyle w:val="Odwoanieprzypisudolnego"/>
          <w:rFonts w:cstheme="minorHAnsi"/>
          <w:sz w:val="24"/>
          <w:szCs w:val="24"/>
          <w:shd w:val="clear" w:color="auto" w:fill="FFFFFF" w:themeFill="background1"/>
        </w:rPr>
        <w:footnoteReference w:id="6"/>
      </w:r>
      <w:r w:rsidR="00101735">
        <w:rPr>
          <w:rFonts w:cstheme="minorHAnsi"/>
          <w:sz w:val="24"/>
          <w:szCs w:val="24"/>
          <w:shd w:val="clear" w:color="auto" w:fill="FFFFFF" w:themeFill="background1"/>
        </w:rPr>
        <w:t>.</w:t>
      </w:r>
    </w:p>
    <w:p w14:paraId="08C1958E" w14:textId="77777777" w:rsidR="0093061D" w:rsidRPr="005F6637" w:rsidRDefault="0093061D" w:rsidP="0030335A">
      <w:pPr>
        <w:spacing w:after="0"/>
        <w:jc w:val="both"/>
        <w:rPr>
          <w:rFonts w:cstheme="minorHAnsi"/>
          <w:sz w:val="24"/>
          <w:szCs w:val="24"/>
        </w:rPr>
      </w:pPr>
    </w:p>
    <w:p w14:paraId="264E3607" w14:textId="36E62480" w:rsidR="0025101F" w:rsidRDefault="00FB1B9C" w:rsidP="0030335A">
      <w:pPr>
        <w:spacing w:after="0"/>
        <w:jc w:val="center"/>
        <w:rPr>
          <w:rFonts w:cstheme="minorHAnsi"/>
          <w:b/>
          <w:sz w:val="24"/>
          <w:szCs w:val="24"/>
        </w:rPr>
      </w:pPr>
      <w:r w:rsidRPr="005F6637">
        <w:rPr>
          <w:rFonts w:cstheme="minorHAnsi"/>
          <w:b/>
          <w:sz w:val="24"/>
          <w:szCs w:val="24"/>
        </w:rPr>
        <w:t>UZASADNIENIE</w:t>
      </w:r>
    </w:p>
    <w:p w14:paraId="5B3D760C" w14:textId="77777777" w:rsidR="0030335A" w:rsidRPr="005F6637" w:rsidRDefault="0030335A" w:rsidP="0030335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5641097" w14:textId="52BB5C2E" w:rsidR="005C4595" w:rsidRDefault="00117974" w:rsidP="0030335A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b/>
          <w:bCs/>
          <w:iCs/>
          <w:sz w:val="24"/>
          <w:szCs w:val="24"/>
        </w:rPr>
      </w:pPr>
      <w:r w:rsidRPr="005F6637">
        <w:rPr>
          <w:rFonts w:cstheme="minorHAnsi"/>
          <w:b/>
          <w:bCs/>
          <w:iCs/>
          <w:sz w:val="24"/>
          <w:szCs w:val="24"/>
        </w:rPr>
        <w:t>Wyjaśnienie przesłanek przeprowadzenia działania objętego wnioskiem</w:t>
      </w:r>
    </w:p>
    <w:p w14:paraId="2884748C" w14:textId="77777777" w:rsidR="0030335A" w:rsidRPr="005F6637" w:rsidRDefault="0030335A" w:rsidP="0030335A">
      <w:pPr>
        <w:pStyle w:val="Akapitzlist"/>
        <w:spacing w:after="0"/>
        <w:jc w:val="both"/>
        <w:rPr>
          <w:rFonts w:cstheme="minorHAnsi"/>
          <w:b/>
          <w:bCs/>
          <w:iCs/>
          <w:sz w:val="24"/>
          <w:szCs w:val="24"/>
        </w:rPr>
      </w:pPr>
    </w:p>
    <w:p w14:paraId="7D1D28FC" w14:textId="430D9A08" w:rsidR="00117974" w:rsidRDefault="00117974" w:rsidP="0030335A">
      <w:pPr>
        <w:spacing w:after="0"/>
        <w:jc w:val="both"/>
        <w:rPr>
          <w:rFonts w:cstheme="minorHAnsi"/>
          <w:iCs/>
          <w:sz w:val="24"/>
          <w:szCs w:val="24"/>
        </w:rPr>
      </w:pPr>
      <w:r w:rsidRPr="005F6637">
        <w:rPr>
          <w:rFonts w:cstheme="minorHAnsi"/>
          <w:iCs/>
          <w:sz w:val="24"/>
          <w:szCs w:val="24"/>
        </w:rPr>
        <w:t xml:space="preserve">[opis zgodnie z art. 32d ust. 1 lit. a rozporządzenia </w:t>
      </w:r>
      <w:r w:rsidR="007A4206">
        <w:rPr>
          <w:rFonts w:cstheme="minorHAnsi"/>
          <w:iCs/>
          <w:sz w:val="24"/>
          <w:szCs w:val="24"/>
        </w:rPr>
        <w:t xml:space="preserve">delegowanego nr </w:t>
      </w:r>
      <w:r w:rsidRPr="005F6637">
        <w:rPr>
          <w:rFonts w:cstheme="minorHAnsi"/>
          <w:iCs/>
          <w:sz w:val="24"/>
          <w:szCs w:val="24"/>
        </w:rPr>
        <w:t>241/2014</w:t>
      </w:r>
      <w:r w:rsidRPr="005F6637">
        <w:rPr>
          <w:rStyle w:val="Odwoanieprzypisudolnego"/>
          <w:rFonts w:cstheme="minorHAnsi"/>
          <w:iCs/>
          <w:sz w:val="24"/>
          <w:szCs w:val="24"/>
        </w:rPr>
        <w:footnoteReference w:id="7"/>
      </w:r>
      <w:r w:rsidR="00CA13A0">
        <w:rPr>
          <w:rFonts w:cstheme="minorHAnsi"/>
          <w:iCs/>
          <w:sz w:val="24"/>
          <w:szCs w:val="24"/>
        </w:rPr>
        <w:t>]</w:t>
      </w:r>
    </w:p>
    <w:p w14:paraId="1F259861" w14:textId="77777777" w:rsidR="0030335A" w:rsidRPr="005F6637" w:rsidRDefault="0030335A" w:rsidP="0030335A">
      <w:pPr>
        <w:spacing w:after="0"/>
        <w:jc w:val="both"/>
        <w:rPr>
          <w:rFonts w:cstheme="minorHAnsi"/>
          <w:iCs/>
          <w:sz w:val="24"/>
          <w:szCs w:val="24"/>
        </w:rPr>
      </w:pPr>
    </w:p>
    <w:p w14:paraId="06D99B94" w14:textId="258A5109" w:rsidR="00117974" w:rsidRDefault="00117974" w:rsidP="0030335A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b/>
          <w:bCs/>
          <w:iCs/>
          <w:sz w:val="24"/>
          <w:szCs w:val="24"/>
        </w:rPr>
      </w:pPr>
      <w:r w:rsidRPr="005F6637">
        <w:rPr>
          <w:rFonts w:cstheme="minorHAnsi"/>
          <w:b/>
          <w:bCs/>
          <w:iCs/>
          <w:sz w:val="24"/>
          <w:szCs w:val="24"/>
        </w:rPr>
        <w:t>Informacje dotyczące wymogów w zakresie funduszy własnych i zobowiązań kwalifikowalnych</w:t>
      </w:r>
    </w:p>
    <w:p w14:paraId="467FEAF0" w14:textId="77777777" w:rsidR="007A4206" w:rsidRPr="005F6637" w:rsidRDefault="007A4206" w:rsidP="007A4206">
      <w:pPr>
        <w:pStyle w:val="Akapitzlist"/>
        <w:spacing w:after="0"/>
        <w:jc w:val="both"/>
        <w:rPr>
          <w:rFonts w:cstheme="minorHAnsi"/>
          <w:b/>
          <w:bCs/>
          <w:iCs/>
          <w:sz w:val="24"/>
          <w:szCs w:val="24"/>
        </w:rPr>
      </w:pPr>
    </w:p>
    <w:p w14:paraId="667F3A71" w14:textId="732D1D70" w:rsidR="00117974" w:rsidRDefault="00117974" w:rsidP="0030335A">
      <w:pPr>
        <w:spacing w:after="0"/>
        <w:jc w:val="both"/>
        <w:rPr>
          <w:rFonts w:cstheme="minorHAnsi"/>
          <w:iCs/>
          <w:sz w:val="24"/>
          <w:szCs w:val="24"/>
        </w:rPr>
      </w:pPr>
      <w:r w:rsidRPr="005F6637">
        <w:rPr>
          <w:rFonts w:cstheme="minorHAnsi"/>
          <w:iCs/>
          <w:sz w:val="24"/>
          <w:szCs w:val="24"/>
        </w:rPr>
        <w:t>[opis zgodnie z art. 32d ust. 1 lit. c rozporządzenia</w:t>
      </w:r>
      <w:r w:rsidR="007A4206" w:rsidRPr="007A4206">
        <w:rPr>
          <w:rFonts w:cstheme="minorHAnsi"/>
          <w:iCs/>
          <w:sz w:val="24"/>
          <w:szCs w:val="24"/>
        </w:rPr>
        <w:t xml:space="preserve"> </w:t>
      </w:r>
      <w:r w:rsidR="007A4206">
        <w:rPr>
          <w:rFonts w:cstheme="minorHAnsi"/>
          <w:iCs/>
          <w:sz w:val="24"/>
          <w:szCs w:val="24"/>
        </w:rPr>
        <w:t>delegowanego nr</w:t>
      </w:r>
      <w:r w:rsidRPr="005F6637">
        <w:rPr>
          <w:rFonts w:cstheme="minorHAnsi"/>
          <w:iCs/>
          <w:sz w:val="24"/>
          <w:szCs w:val="24"/>
        </w:rPr>
        <w:t xml:space="preserve"> 241/2014, </w:t>
      </w:r>
      <w:r w:rsidRPr="005F6637">
        <w:rPr>
          <w:rFonts w:cstheme="minorHAnsi"/>
          <w:sz w:val="24"/>
          <w:szCs w:val="24"/>
        </w:rPr>
        <w:t>w miarę możliwości dane należy przedstawić w formie tabel</w:t>
      </w:r>
      <w:r w:rsidRPr="005F6637">
        <w:rPr>
          <w:rFonts w:cstheme="minorHAnsi"/>
          <w:iCs/>
          <w:sz w:val="24"/>
          <w:szCs w:val="24"/>
        </w:rPr>
        <w:t>]</w:t>
      </w:r>
    </w:p>
    <w:p w14:paraId="1C8EE3B5" w14:textId="77777777" w:rsidR="0030335A" w:rsidRPr="005F6637" w:rsidRDefault="0030335A" w:rsidP="0030335A">
      <w:pPr>
        <w:spacing w:after="0"/>
        <w:jc w:val="both"/>
        <w:rPr>
          <w:rFonts w:cstheme="minorHAnsi"/>
          <w:iCs/>
          <w:sz w:val="24"/>
          <w:szCs w:val="24"/>
        </w:rPr>
      </w:pPr>
    </w:p>
    <w:p w14:paraId="121BC3D3" w14:textId="0377E92F" w:rsidR="00117974" w:rsidRDefault="00117974" w:rsidP="0030335A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b/>
          <w:bCs/>
          <w:iCs/>
          <w:sz w:val="24"/>
          <w:szCs w:val="24"/>
        </w:rPr>
      </w:pPr>
      <w:r w:rsidRPr="005F6637">
        <w:rPr>
          <w:rFonts w:cstheme="minorHAnsi"/>
          <w:b/>
          <w:bCs/>
          <w:iCs/>
          <w:sz w:val="24"/>
          <w:szCs w:val="24"/>
        </w:rPr>
        <w:t>Informacje dotyczące poziomu i struktury funduszy własnych i zobowiązań kwalifikowalnych</w:t>
      </w:r>
    </w:p>
    <w:p w14:paraId="2A3EC721" w14:textId="77777777" w:rsidR="0030335A" w:rsidRPr="005F6637" w:rsidRDefault="0030335A" w:rsidP="0030335A">
      <w:pPr>
        <w:pStyle w:val="Akapitzlist"/>
        <w:spacing w:after="0"/>
        <w:jc w:val="both"/>
        <w:rPr>
          <w:rFonts w:cstheme="minorHAnsi"/>
          <w:b/>
          <w:bCs/>
          <w:iCs/>
          <w:sz w:val="24"/>
          <w:szCs w:val="24"/>
        </w:rPr>
      </w:pPr>
    </w:p>
    <w:p w14:paraId="2CCA5DC3" w14:textId="24CF5830" w:rsidR="00117974" w:rsidRDefault="00117974" w:rsidP="0030335A">
      <w:pPr>
        <w:spacing w:after="0"/>
        <w:jc w:val="both"/>
        <w:rPr>
          <w:rFonts w:cstheme="minorHAnsi"/>
          <w:iCs/>
          <w:sz w:val="24"/>
          <w:szCs w:val="24"/>
        </w:rPr>
      </w:pPr>
      <w:r w:rsidRPr="005F6637">
        <w:rPr>
          <w:rFonts w:cstheme="minorHAnsi"/>
          <w:iCs/>
          <w:sz w:val="24"/>
          <w:szCs w:val="24"/>
        </w:rPr>
        <w:t xml:space="preserve">[opis zgodnie z art. 32d ust. 1 lit. d rozporządzenia </w:t>
      </w:r>
      <w:r w:rsidR="007A4206">
        <w:rPr>
          <w:rFonts w:cstheme="minorHAnsi"/>
          <w:iCs/>
          <w:sz w:val="24"/>
          <w:szCs w:val="24"/>
        </w:rPr>
        <w:t xml:space="preserve">delegowanego nr </w:t>
      </w:r>
      <w:r w:rsidRPr="005F6637">
        <w:rPr>
          <w:rFonts w:cstheme="minorHAnsi"/>
          <w:iCs/>
          <w:sz w:val="24"/>
          <w:szCs w:val="24"/>
        </w:rPr>
        <w:t xml:space="preserve">241/2014, </w:t>
      </w:r>
      <w:r w:rsidRPr="005F6637">
        <w:rPr>
          <w:rFonts w:cstheme="minorHAnsi"/>
          <w:sz w:val="24"/>
          <w:szCs w:val="24"/>
        </w:rPr>
        <w:t>w miarę możliwości dane należy przedstawić w formie tabel</w:t>
      </w:r>
      <w:r w:rsidRPr="005F6637">
        <w:rPr>
          <w:rFonts w:cstheme="minorHAnsi"/>
          <w:iCs/>
          <w:sz w:val="24"/>
          <w:szCs w:val="24"/>
        </w:rPr>
        <w:t>]</w:t>
      </w:r>
    </w:p>
    <w:p w14:paraId="0FBBAE8E" w14:textId="77777777" w:rsidR="0030335A" w:rsidRPr="005F6637" w:rsidRDefault="0030335A" w:rsidP="0030335A">
      <w:pPr>
        <w:spacing w:after="0"/>
        <w:jc w:val="both"/>
        <w:rPr>
          <w:rFonts w:cstheme="minorHAnsi"/>
          <w:iCs/>
          <w:sz w:val="24"/>
          <w:szCs w:val="24"/>
        </w:rPr>
      </w:pPr>
    </w:p>
    <w:p w14:paraId="5B139CF4" w14:textId="5F1F2607" w:rsidR="00117974" w:rsidRDefault="00117974" w:rsidP="0030335A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b/>
          <w:bCs/>
          <w:iCs/>
          <w:sz w:val="24"/>
          <w:szCs w:val="24"/>
        </w:rPr>
      </w:pPr>
      <w:r w:rsidRPr="005F6637">
        <w:rPr>
          <w:rFonts w:cstheme="minorHAnsi"/>
          <w:b/>
          <w:bCs/>
          <w:iCs/>
          <w:sz w:val="24"/>
          <w:szCs w:val="24"/>
        </w:rPr>
        <w:t xml:space="preserve">Skrócona ocena wpływu działania objętego wnioskiem oraz innych działań, które </w:t>
      </w:r>
      <w:r w:rsidR="00ED23F0">
        <w:rPr>
          <w:rFonts w:cstheme="minorHAnsi"/>
          <w:b/>
          <w:bCs/>
          <w:iCs/>
          <w:sz w:val="24"/>
          <w:szCs w:val="24"/>
        </w:rPr>
        <w:t>I</w:t>
      </w:r>
      <w:r w:rsidRPr="005F6637">
        <w:rPr>
          <w:rFonts w:cstheme="minorHAnsi"/>
          <w:b/>
          <w:bCs/>
          <w:iCs/>
          <w:sz w:val="24"/>
          <w:szCs w:val="24"/>
        </w:rPr>
        <w:t>nstytucja zamierza podjąć</w:t>
      </w:r>
      <w:r w:rsidR="00ED23F0">
        <w:rPr>
          <w:rFonts w:cstheme="minorHAnsi"/>
          <w:b/>
          <w:bCs/>
          <w:iCs/>
          <w:sz w:val="24"/>
          <w:szCs w:val="24"/>
        </w:rPr>
        <w:t xml:space="preserve">, </w:t>
      </w:r>
      <w:r w:rsidRPr="005F6637">
        <w:rPr>
          <w:rFonts w:cstheme="minorHAnsi"/>
          <w:b/>
          <w:bCs/>
          <w:iCs/>
          <w:sz w:val="24"/>
          <w:szCs w:val="24"/>
        </w:rPr>
        <w:t>na zgodność z wymogami w zakresie funduszy własnych i zobowiązań kwalifikowalnych</w:t>
      </w:r>
    </w:p>
    <w:p w14:paraId="4032A530" w14:textId="77777777" w:rsidR="0030335A" w:rsidRPr="005F6637" w:rsidRDefault="0030335A" w:rsidP="0030335A">
      <w:pPr>
        <w:pStyle w:val="Akapitzlist"/>
        <w:spacing w:after="0"/>
        <w:jc w:val="both"/>
        <w:rPr>
          <w:rFonts w:cstheme="minorHAnsi"/>
          <w:b/>
          <w:bCs/>
          <w:iCs/>
          <w:sz w:val="24"/>
          <w:szCs w:val="24"/>
        </w:rPr>
      </w:pPr>
    </w:p>
    <w:p w14:paraId="0C37D03B" w14:textId="4176DEB6" w:rsidR="00117974" w:rsidRDefault="00117974" w:rsidP="0030335A">
      <w:pPr>
        <w:spacing w:after="0"/>
        <w:jc w:val="both"/>
        <w:rPr>
          <w:rFonts w:cstheme="minorHAnsi"/>
          <w:iCs/>
          <w:sz w:val="24"/>
          <w:szCs w:val="24"/>
        </w:rPr>
      </w:pPr>
      <w:r w:rsidRPr="005F6637">
        <w:rPr>
          <w:rFonts w:cstheme="minorHAnsi"/>
          <w:iCs/>
          <w:sz w:val="24"/>
          <w:szCs w:val="24"/>
        </w:rPr>
        <w:t xml:space="preserve">[opis zgodnie z art. 32d ust. 1 lit. e rozporządzenia </w:t>
      </w:r>
      <w:r w:rsidR="007A4206">
        <w:rPr>
          <w:rFonts w:cstheme="minorHAnsi"/>
          <w:iCs/>
          <w:sz w:val="24"/>
          <w:szCs w:val="24"/>
        </w:rPr>
        <w:t xml:space="preserve">delegowanego nr </w:t>
      </w:r>
      <w:r w:rsidRPr="005F6637">
        <w:rPr>
          <w:rFonts w:cstheme="minorHAnsi"/>
          <w:iCs/>
          <w:sz w:val="24"/>
          <w:szCs w:val="24"/>
        </w:rPr>
        <w:t>241/2014]</w:t>
      </w:r>
    </w:p>
    <w:p w14:paraId="518A81FB" w14:textId="77777777" w:rsidR="0030335A" w:rsidRPr="005F6637" w:rsidRDefault="0030335A" w:rsidP="0030335A">
      <w:pPr>
        <w:spacing w:after="0"/>
        <w:jc w:val="both"/>
        <w:rPr>
          <w:rFonts w:cstheme="minorHAnsi"/>
          <w:iCs/>
          <w:sz w:val="24"/>
          <w:szCs w:val="24"/>
        </w:rPr>
      </w:pPr>
    </w:p>
    <w:p w14:paraId="2C88859D" w14:textId="675DFCF6" w:rsidR="005F6637" w:rsidRDefault="005F6637" w:rsidP="0030335A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b/>
          <w:bCs/>
          <w:iCs/>
          <w:sz w:val="24"/>
          <w:szCs w:val="24"/>
        </w:rPr>
      </w:pPr>
      <w:r w:rsidRPr="005F6637">
        <w:rPr>
          <w:rFonts w:cstheme="minorHAnsi"/>
          <w:b/>
          <w:bCs/>
          <w:iCs/>
          <w:sz w:val="24"/>
          <w:szCs w:val="24"/>
        </w:rPr>
        <w:t>Ocena ryzyka</w:t>
      </w:r>
    </w:p>
    <w:p w14:paraId="02761FEC" w14:textId="77777777" w:rsidR="0030335A" w:rsidRDefault="0030335A" w:rsidP="0030335A">
      <w:pPr>
        <w:pStyle w:val="Akapitzlist"/>
        <w:spacing w:after="0"/>
        <w:jc w:val="both"/>
        <w:rPr>
          <w:rFonts w:cstheme="minorHAnsi"/>
          <w:b/>
          <w:bCs/>
          <w:iCs/>
          <w:sz w:val="24"/>
          <w:szCs w:val="24"/>
        </w:rPr>
      </w:pPr>
    </w:p>
    <w:p w14:paraId="08084A28" w14:textId="084ACB94" w:rsidR="005F6637" w:rsidRDefault="005F6637" w:rsidP="0030335A">
      <w:pPr>
        <w:spacing w:after="0"/>
        <w:jc w:val="both"/>
        <w:rPr>
          <w:rFonts w:cstheme="minorHAnsi"/>
          <w:iCs/>
          <w:sz w:val="24"/>
          <w:szCs w:val="24"/>
        </w:rPr>
      </w:pPr>
      <w:r w:rsidRPr="005F6637">
        <w:rPr>
          <w:rFonts w:cstheme="minorHAnsi"/>
          <w:iCs/>
          <w:sz w:val="24"/>
          <w:szCs w:val="24"/>
        </w:rPr>
        <w:t xml:space="preserve">[opis zgodnie z art. 32d ust. 1 lit. </w:t>
      </w:r>
      <w:r>
        <w:rPr>
          <w:rFonts w:cstheme="minorHAnsi"/>
          <w:iCs/>
          <w:sz w:val="24"/>
          <w:szCs w:val="24"/>
        </w:rPr>
        <w:t>g</w:t>
      </w:r>
      <w:r w:rsidRPr="005F6637">
        <w:rPr>
          <w:rFonts w:cstheme="minorHAnsi"/>
          <w:iCs/>
          <w:sz w:val="24"/>
          <w:szCs w:val="24"/>
        </w:rPr>
        <w:t xml:space="preserve"> rozporządzenia </w:t>
      </w:r>
      <w:r w:rsidR="007A4206">
        <w:rPr>
          <w:rFonts w:cstheme="minorHAnsi"/>
          <w:iCs/>
          <w:sz w:val="24"/>
          <w:szCs w:val="24"/>
        </w:rPr>
        <w:t xml:space="preserve">delegowanego nr </w:t>
      </w:r>
      <w:r w:rsidRPr="005F6637">
        <w:rPr>
          <w:rFonts w:cstheme="minorHAnsi"/>
          <w:iCs/>
          <w:sz w:val="24"/>
          <w:szCs w:val="24"/>
        </w:rPr>
        <w:t>241/2014]</w:t>
      </w:r>
    </w:p>
    <w:p w14:paraId="61763B84" w14:textId="77777777" w:rsidR="0030335A" w:rsidRPr="005F6637" w:rsidRDefault="0030335A" w:rsidP="0030335A">
      <w:pPr>
        <w:spacing w:after="0"/>
        <w:jc w:val="both"/>
        <w:rPr>
          <w:rFonts w:cstheme="minorHAnsi"/>
          <w:iCs/>
          <w:sz w:val="24"/>
          <w:szCs w:val="24"/>
        </w:rPr>
      </w:pPr>
    </w:p>
    <w:p w14:paraId="2602BDB5" w14:textId="13463646" w:rsidR="005F6637" w:rsidRDefault="005F6637" w:rsidP="0030335A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b/>
          <w:bCs/>
          <w:iCs/>
          <w:sz w:val="24"/>
          <w:szCs w:val="24"/>
        </w:rPr>
      </w:pPr>
      <w:r w:rsidRPr="005F6637">
        <w:rPr>
          <w:rFonts w:cstheme="minorHAnsi"/>
          <w:b/>
          <w:bCs/>
          <w:iCs/>
          <w:sz w:val="24"/>
          <w:szCs w:val="24"/>
        </w:rPr>
        <w:t>Uzasadnienie proponowanego okresu zezwolenia</w:t>
      </w:r>
    </w:p>
    <w:p w14:paraId="24A1B6A3" w14:textId="77777777" w:rsidR="0030335A" w:rsidRPr="005F6637" w:rsidRDefault="0030335A" w:rsidP="0030335A">
      <w:pPr>
        <w:pStyle w:val="Akapitzlist"/>
        <w:spacing w:after="0"/>
        <w:jc w:val="both"/>
        <w:rPr>
          <w:rFonts w:cstheme="minorHAnsi"/>
          <w:b/>
          <w:bCs/>
          <w:iCs/>
          <w:sz w:val="24"/>
          <w:szCs w:val="24"/>
        </w:rPr>
      </w:pPr>
    </w:p>
    <w:p w14:paraId="036DCA9E" w14:textId="248573D1" w:rsidR="005F6637" w:rsidRDefault="005F6637" w:rsidP="0030335A">
      <w:pPr>
        <w:spacing w:after="0"/>
        <w:jc w:val="both"/>
        <w:rPr>
          <w:rFonts w:cstheme="minorHAnsi"/>
          <w:sz w:val="24"/>
          <w:szCs w:val="24"/>
        </w:rPr>
      </w:pPr>
      <w:r w:rsidRPr="005F6637">
        <w:rPr>
          <w:rFonts w:cstheme="minorHAnsi"/>
          <w:iCs/>
          <w:sz w:val="24"/>
          <w:szCs w:val="24"/>
        </w:rPr>
        <w:t xml:space="preserve">[należy wyjaśnić dlaczego, zdaniem Instytucji, proponowany </w:t>
      </w:r>
      <w:r w:rsidRPr="005F6637">
        <w:rPr>
          <w:rFonts w:cstheme="minorHAnsi"/>
          <w:sz w:val="24"/>
          <w:szCs w:val="24"/>
        </w:rPr>
        <w:t>okres zezwolenia jest niezbędny do przeprowadzenia działania objętego wnioskiem</w:t>
      </w:r>
      <w:r w:rsidR="00735DE5">
        <w:rPr>
          <w:rStyle w:val="Odwoanieprzypisudolnego"/>
          <w:rFonts w:cstheme="minorHAnsi"/>
          <w:sz w:val="24"/>
          <w:szCs w:val="24"/>
        </w:rPr>
        <w:footnoteReference w:id="8"/>
      </w:r>
      <w:r w:rsidR="00FC7A65">
        <w:rPr>
          <w:rFonts w:cstheme="minorHAnsi"/>
          <w:sz w:val="24"/>
          <w:szCs w:val="24"/>
        </w:rPr>
        <w:t>]</w:t>
      </w:r>
    </w:p>
    <w:p w14:paraId="6EBC0FCD" w14:textId="77777777" w:rsidR="0030335A" w:rsidRPr="005F6637" w:rsidRDefault="0030335A" w:rsidP="0030335A">
      <w:pPr>
        <w:spacing w:after="0"/>
        <w:jc w:val="both"/>
        <w:rPr>
          <w:rFonts w:cstheme="minorHAnsi"/>
          <w:iCs/>
          <w:sz w:val="24"/>
          <w:szCs w:val="24"/>
        </w:rPr>
      </w:pPr>
    </w:p>
    <w:p w14:paraId="7436547D" w14:textId="4FEC6A6D" w:rsidR="005F6637" w:rsidRDefault="005F6637" w:rsidP="0030335A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b/>
          <w:bCs/>
          <w:iCs/>
          <w:sz w:val="24"/>
          <w:szCs w:val="24"/>
        </w:rPr>
      </w:pPr>
      <w:r w:rsidRPr="005F6637">
        <w:rPr>
          <w:rFonts w:cstheme="minorHAnsi"/>
          <w:b/>
          <w:bCs/>
          <w:iCs/>
          <w:sz w:val="24"/>
          <w:szCs w:val="24"/>
        </w:rPr>
        <w:t>Informacje wymagane w przypadku zastępowania instrumentów zobowiązań kwalifikowalnych zgodnie z art. 78a ust. 1 lit. a CRR</w:t>
      </w:r>
      <w:r w:rsidRPr="005F6637">
        <w:rPr>
          <w:rStyle w:val="Odwoanieprzypisudolnego"/>
          <w:rFonts w:cstheme="minorHAnsi"/>
          <w:b/>
          <w:bCs/>
          <w:iCs/>
          <w:sz w:val="24"/>
          <w:szCs w:val="24"/>
        </w:rPr>
        <w:footnoteReference w:id="9"/>
      </w:r>
    </w:p>
    <w:p w14:paraId="6F027563" w14:textId="77777777" w:rsidR="0030335A" w:rsidRPr="005F6637" w:rsidRDefault="0030335A" w:rsidP="0030335A">
      <w:pPr>
        <w:pStyle w:val="Akapitzlist"/>
        <w:spacing w:after="0"/>
        <w:jc w:val="both"/>
        <w:rPr>
          <w:rFonts w:cstheme="minorHAnsi"/>
          <w:b/>
          <w:bCs/>
          <w:iCs/>
          <w:sz w:val="24"/>
          <w:szCs w:val="24"/>
        </w:rPr>
      </w:pPr>
    </w:p>
    <w:p w14:paraId="289A4AD9" w14:textId="3870AFFA" w:rsidR="005F6637" w:rsidRDefault="005F6637" w:rsidP="0030335A">
      <w:pPr>
        <w:spacing w:after="0"/>
        <w:jc w:val="both"/>
        <w:rPr>
          <w:rFonts w:cstheme="minorHAnsi"/>
          <w:iCs/>
          <w:sz w:val="24"/>
          <w:szCs w:val="24"/>
        </w:rPr>
      </w:pPr>
      <w:r w:rsidRPr="005F6637">
        <w:rPr>
          <w:rFonts w:cstheme="minorHAnsi"/>
          <w:iCs/>
          <w:sz w:val="24"/>
          <w:szCs w:val="24"/>
        </w:rPr>
        <w:t xml:space="preserve">[opis zgodnie z art. 32d ust. 1 lit. </w:t>
      </w:r>
      <w:r>
        <w:rPr>
          <w:rFonts w:cstheme="minorHAnsi"/>
          <w:iCs/>
          <w:sz w:val="24"/>
          <w:szCs w:val="24"/>
        </w:rPr>
        <w:t>f</w:t>
      </w:r>
      <w:r w:rsidRPr="005F6637">
        <w:rPr>
          <w:rFonts w:cstheme="minorHAnsi"/>
          <w:iCs/>
          <w:sz w:val="24"/>
          <w:szCs w:val="24"/>
        </w:rPr>
        <w:t xml:space="preserve"> rozporządzenia </w:t>
      </w:r>
      <w:r w:rsidR="007A4206">
        <w:rPr>
          <w:rFonts w:cstheme="minorHAnsi"/>
          <w:iCs/>
          <w:sz w:val="24"/>
          <w:szCs w:val="24"/>
        </w:rPr>
        <w:t xml:space="preserve">delegowanego nr </w:t>
      </w:r>
      <w:r w:rsidRPr="005F6637">
        <w:rPr>
          <w:rFonts w:cstheme="minorHAnsi"/>
          <w:iCs/>
          <w:sz w:val="24"/>
          <w:szCs w:val="24"/>
        </w:rPr>
        <w:t>241/2014]</w:t>
      </w:r>
    </w:p>
    <w:p w14:paraId="59E402B6" w14:textId="77777777" w:rsidR="0030335A" w:rsidRPr="005F6637" w:rsidRDefault="0030335A" w:rsidP="0030335A">
      <w:pPr>
        <w:spacing w:after="0"/>
        <w:jc w:val="both"/>
        <w:rPr>
          <w:rFonts w:cstheme="minorHAnsi"/>
          <w:iCs/>
          <w:sz w:val="24"/>
          <w:szCs w:val="24"/>
        </w:rPr>
      </w:pPr>
    </w:p>
    <w:p w14:paraId="519232A2" w14:textId="7BDB1046" w:rsidR="005F6637" w:rsidRDefault="0030335A" w:rsidP="0030335A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b/>
          <w:bCs/>
          <w:iCs/>
          <w:sz w:val="24"/>
          <w:szCs w:val="24"/>
        </w:rPr>
      </w:pPr>
      <w:r w:rsidRPr="005F6637">
        <w:rPr>
          <w:rFonts w:cstheme="minorHAnsi"/>
          <w:b/>
          <w:bCs/>
          <w:iCs/>
          <w:sz w:val="24"/>
          <w:szCs w:val="24"/>
        </w:rPr>
        <w:t xml:space="preserve">Informacje wymagane w przypadku zastępowania instrumentów zobowiązań kwalifikowalnych zgodnie z art. 78a ust. 1 lit. </w:t>
      </w:r>
      <w:r>
        <w:rPr>
          <w:rFonts w:cstheme="minorHAnsi"/>
          <w:b/>
          <w:bCs/>
          <w:iCs/>
          <w:sz w:val="24"/>
          <w:szCs w:val="24"/>
        </w:rPr>
        <w:t>c</w:t>
      </w:r>
      <w:r w:rsidRPr="005F6637">
        <w:rPr>
          <w:rFonts w:cstheme="minorHAnsi"/>
          <w:b/>
          <w:bCs/>
          <w:iCs/>
          <w:sz w:val="24"/>
          <w:szCs w:val="24"/>
        </w:rPr>
        <w:t xml:space="preserve"> CRR</w:t>
      </w:r>
      <w:r w:rsidR="005F6637" w:rsidRPr="005F6637">
        <w:rPr>
          <w:rStyle w:val="Odwoanieprzypisudolnego"/>
          <w:rFonts w:cstheme="minorHAnsi"/>
          <w:b/>
          <w:bCs/>
          <w:iCs/>
          <w:sz w:val="24"/>
          <w:szCs w:val="24"/>
        </w:rPr>
        <w:footnoteReference w:id="10"/>
      </w:r>
    </w:p>
    <w:p w14:paraId="54460487" w14:textId="77777777" w:rsidR="0030335A" w:rsidRDefault="0030335A" w:rsidP="0030335A">
      <w:pPr>
        <w:pStyle w:val="Akapitzlist"/>
        <w:spacing w:after="0"/>
        <w:jc w:val="both"/>
        <w:rPr>
          <w:rFonts w:cstheme="minorHAnsi"/>
          <w:b/>
          <w:bCs/>
          <w:iCs/>
          <w:sz w:val="24"/>
          <w:szCs w:val="24"/>
        </w:rPr>
      </w:pPr>
    </w:p>
    <w:p w14:paraId="590F559D" w14:textId="561BE109" w:rsidR="0030335A" w:rsidRDefault="005F6637" w:rsidP="0030335A">
      <w:pPr>
        <w:spacing w:after="0"/>
        <w:jc w:val="both"/>
        <w:rPr>
          <w:rFonts w:cstheme="minorHAnsi"/>
          <w:iCs/>
          <w:sz w:val="24"/>
          <w:szCs w:val="24"/>
        </w:rPr>
      </w:pPr>
      <w:r w:rsidRPr="005F6637">
        <w:rPr>
          <w:rFonts w:cstheme="minorHAnsi"/>
          <w:iCs/>
          <w:sz w:val="24"/>
          <w:szCs w:val="24"/>
        </w:rPr>
        <w:t xml:space="preserve">[opis zgodnie z art. 32d ust. 1 lit. </w:t>
      </w:r>
      <w:r>
        <w:rPr>
          <w:rFonts w:cstheme="minorHAnsi"/>
          <w:iCs/>
          <w:sz w:val="24"/>
          <w:szCs w:val="24"/>
        </w:rPr>
        <w:t>h</w:t>
      </w:r>
      <w:r w:rsidRPr="005F6637">
        <w:rPr>
          <w:rFonts w:cstheme="minorHAnsi"/>
          <w:iCs/>
          <w:sz w:val="24"/>
          <w:szCs w:val="24"/>
        </w:rPr>
        <w:t xml:space="preserve"> rozporządzenia </w:t>
      </w:r>
      <w:r w:rsidR="007A4206">
        <w:rPr>
          <w:rFonts w:cstheme="minorHAnsi"/>
          <w:iCs/>
          <w:sz w:val="24"/>
          <w:szCs w:val="24"/>
        </w:rPr>
        <w:t xml:space="preserve">delegowanego nr </w:t>
      </w:r>
      <w:r w:rsidRPr="005F6637">
        <w:rPr>
          <w:rFonts w:cstheme="minorHAnsi"/>
          <w:iCs/>
          <w:sz w:val="24"/>
          <w:szCs w:val="24"/>
        </w:rPr>
        <w:t>241/2014]</w:t>
      </w:r>
    </w:p>
    <w:p w14:paraId="3B034AA4" w14:textId="77777777" w:rsidR="0030335A" w:rsidRDefault="0030335A" w:rsidP="0030335A">
      <w:pPr>
        <w:spacing w:after="0"/>
        <w:jc w:val="both"/>
        <w:rPr>
          <w:rFonts w:cstheme="minorHAnsi"/>
          <w:iCs/>
          <w:sz w:val="24"/>
          <w:szCs w:val="24"/>
        </w:rPr>
      </w:pPr>
    </w:p>
    <w:p w14:paraId="65B91EC9" w14:textId="77777777" w:rsidR="007A4206" w:rsidRPr="00FC7A65" w:rsidRDefault="007A4206" w:rsidP="0030335A">
      <w:pPr>
        <w:spacing w:after="0"/>
        <w:jc w:val="both"/>
        <w:rPr>
          <w:rFonts w:cstheme="minorHAnsi"/>
          <w:iCs/>
          <w:sz w:val="24"/>
          <w:szCs w:val="24"/>
        </w:rPr>
      </w:pPr>
    </w:p>
    <w:p w14:paraId="7B348A18" w14:textId="31C44B48" w:rsidR="005F6637" w:rsidRPr="001C04B4" w:rsidRDefault="005F6637" w:rsidP="0030335A">
      <w:pPr>
        <w:pStyle w:val="Akapitzlist"/>
        <w:spacing w:after="0"/>
        <w:ind w:left="6372"/>
        <w:jc w:val="both"/>
        <w:rPr>
          <w:rFonts w:cstheme="minorHAnsi"/>
          <w:iCs/>
          <w:sz w:val="24"/>
          <w:szCs w:val="24"/>
        </w:rPr>
      </w:pPr>
      <w:r w:rsidRPr="001C04B4">
        <w:rPr>
          <w:rFonts w:cstheme="minorHAnsi"/>
          <w:iCs/>
          <w:sz w:val="24"/>
          <w:szCs w:val="24"/>
        </w:rPr>
        <w:t>W imieniu Instytucji</w:t>
      </w:r>
    </w:p>
    <w:p w14:paraId="69032F8A" w14:textId="77777777" w:rsidR="005F6637" w:rsidRPr="005F6637" w:rsidRDefault="005F6637" w:rsidP="0030335A">
      <w:pPr>
        <w:pStyle w:val="Akapitzlist"/>
        <w:spacing w:after="0"/>
        <w:ind w:left="6372"/>
        <w:jc w:val="both"/>
        <w:rPr>
          <w:rFonts w:cstheme="minorHAnsi"/>
          <w:b/>
          <w:bCs/>
          <w:iCs/>
          <w:sz w:val="24"/>
          <w:szCs w:val="24"/>
        </w:rPr>
      </w:pPr>
    </w:p>
    <w:p w14:paraId="40193705" w14:textId="05004647" w:rsidR="002230AC" w:rsidRPr="00EF2EFB" w:rsidRDefault="005F6637" w:rsidP="00EF2EFB">
      <w:pPr>
        <w:pStyle w:val="Akapitzlist"/>
        <w:spacing w:after="0"/>
        <w:ind w:left="6372"/>
        <w:jc w:val="both"/>
        <w:rPr>
          <w:rFonts w:cstheme="minorHAnsi"/>
          <w:sz w:val="24"/>
          <w:szCs w:val="24"/>
          <w:shd w:val="clear" w:color="auto" w:fill="FFFFFF" w:themeFill="background1"/>
        </w:rPr>
      </w:pPr>
      <w:r w:rsidRPr="005F6637">
        <w:rPr>
          <w:rFonts w:cstheme="minorHAnsi"/>
          <w:sz w:val="24"/>
          <w:szCs w:val="24"/>
          <w:shd w:val="clear" w:color="auto" w:fill="FFFFFF" w:themeFill="background1"/>
        </w:rPr>
        <w:t>[•]</w:t>
      </w:r>
      <w:r w:rsidRPr="005F6637">
        <w:rPr>
          <w:rStyle w:val="Odwoanieprzypisudolnego"/>
          <w:rFonts w:cstheme="minorHAnsi"/>
          <w:sz w:val="24"/>
          <w:szCs w:val="24"/>
          <w:shd w:val="clear" w:color="auto" w:fill="FFFFFF" w:themeFill="background1"/>
        </w:rPr>
        <w:footnoteReference w:id="11"/>
      </w:r>
    </w:p>
    <w:p w14:paraId="39C3A34F" w14:textId="74F397F3" w:rsidR="00FB1B9C" w:rsidRPr="0030335A" w:rsidRDefault="000D6B3F" w:rsidP="0030335A">
      <w:pPr>
        <w:spacing w:after="0"/>
        <w:jc w:val="both"/>
        <w:rPr>
          <w:rFonts w:cstheme="minorHAnsi"/>
          <w:b/>
          <w:bCs/>
          <w:iCs/>
          <w:sz w:val="24"/>
          <w:szCs w:val="24"/>
        </w:rPr>
      </w:pPr>
      <w:r w:rsidRPr="0030335A">
        <w:rPr>
          <w:rFonts w:cstheme="minorHAnsi"/>
          <w:b/>
          <w:sz w:val="24"/>
          <w:szCs w:val="24"/>
        </w:rPr>
        <w:lastRenderedPageBreak/>
        <w:t>Załączniki</w:t>
      </w:r>
      <w:r w:rsidRPr="0030335A">
        <w:rPr>
          <w:rFonts w:cstheme="minorHAnsi"/>
          <w:sz w:val="24"/>
          <w:szCs w:val="24"/>
        </w:rPr>
        <w:t>:</w:t>
      </w:r>
    </w:p>
    <w:p w14:paraId="38B1D8E6" w14:textId="5D5E385C" w:rsidR="00FB1B9C" w:rsidRPr="005F6637" w:rsidRDefault="00F4199F" w:rsidP="0030335A">
      <w:pPr>
        <w:pStyle w:val="Akapitzlist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potwierdzenie uiszczenia opłaty skarbowej od wniosku</w:t>
      </w:r>
      <w:r>
        <w:rPr>
          <w:rStyle w:val="Odwoanieprzypisudolnego"/>
          <w:rFonts w:cstheme="minorHAnsi"/>
          <w:sz w:val="24"/>
          <w:szCs w:val="24"/>
        </w:rPr>
        <w:footnoteReference w:id="12"/>
      </w:r>
      <w:r>
        <w:rPr>
          <w:rFonts w:cstheme="minorHAnsi"/>
          <w:sz w:val="24"/>
          <w:szCs w:val="24"/>
        </w:rPr>
        <w:t>,</w:t>
      </w:r>
    </w:p>
    <w:p w14:paraId="3CA5849B" w14:textId="363C60EA" w:rsidR="005F6637" w:rsidRPr="00F4199F" w:rsidRDefault="00F4199F" w:rsidP="0030335A">
      <w:pPr>
        <w:pStyle w:val="Akapitzlist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pełnomocnictwo wraz z potwierdzeniem uiszczenia opłaty skarbowej</w:t>
      </w:r>
      <w:r>
        <w:rPr>
          <w:rStyle w:val="Odwoanieprzypisudolnego"/>
          <w:rFonts w:cstheme="minorHAnsi"/>
          <w:sz w:val="24"/>
          <w:szCs w:val="24"/>
        </w:rPr>
        <w:footnoteReference w:id="13"/>
      </w:r>
      <w:r w:rsidR="00681F1E">
        <w:rPr>
          <w:rFonts w:cstheme="minorHAnsi"/>
          <w:sz w:val="24"/>
          <w:szCs w:val="24"/>
        </w:rPr>
        <w:t xml:space="preserve"> (jeśli </w:t>
      </w:r>
      <w:r w:rsidR="00D77074">
        <w:rPr>
          <w:rFonts w:cstheme="minorHAnsi"/>
          <w:sz w:val="24"/>
          <w:szCs w:val="24"/>
        </w:rPr>
        <w:t>I</w:t>
      </w:r>
      <w:r w:rsidR="00681F1E">
        <w:rPr>
          <w:rFonts w:cstheme="minorHAnsi"/>
          <w:sz w:val="24"/>
          <w:szCs w:val="24"/>
        </w:rPr>
        <w:t>nstytucja wyraża wol</w:t>
      </w:r>
      <w:r w:rsidR="00116519">
        <w:rPr>
          <w:rFonts w:cstheme="minorHAnsi"/>
          <w:sz w:val="24"/>
          <w:szCs w:val="24"/>
        </w:rPr>
        <w:t>ę</w:t>
      </w:r>
      <w:r w:rsidR="00681F1E">
        <w:rPr>
          <w:rFonts w:cstheme="minorHAnsi"/>
          <w:sz w:val="24"/>
          <w:szCs w:val="24"/>
        </w:rPr>
        <w:t xml:space="preserve"> działania w toku postępowania administracyjnego przez pełnomocnika)</w:t>
      </w:r>
      <w:r>
        <w:rPr>
          <w:rFonts w:cstheme="minorHAnsi"/>
          <w:sz w:val="24"/>
          <w:szCs w:val="24"/>
        </w:rPr>
        <w:t>,</w:t>
      </w:r>
    </w:p>
    <w:p w14:paraId="6CCE903E" w14:textId="656C8688" w:rsidR="005F6637" w:rsidRPr="005F6637" w:rsidRDefault="00F4199F" w:rsidP="0030335A">
      <w:pPr>
        <w:pStyle w:val="Akapitzlist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[inne załączniki].</w:t>
      </w:r>
    </w:p>
    <w:sectPr w:rsidR="005F6637" w:rsidRPr="005F6637" w:rsidSect="00FC7A6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265E6" w14:textId="77777777" w:rsidR="00292994" w:rsidRDefault="00292994" w:rsidP="00FB1B9C">
      <w:pPr>
        <w:spacing w:after="0" w:line="240" w:lineRule="auto"/>
      </w:pPr>
      <w:r>
        <w:separator/>
      </w:r>
    </w:p>
  </w:endnote>
  <w:endnote w:type="continuationSeparator" w:id="0">
    <w:p w14:paraId="6AEEC31C" w14:textId="77777777" w:rsidR="00292994" w:rsidRDefault="00292994" w:rsidP="00FB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C56E5" w14:textId="77777777" w:rsidR="00292994" w:rsidRDefault="00292994" w:rsidP="00FB1B9C">
      <w:pPr>
        <w:spacing w:after="0" w:line="240" w:lineRule="auto"/>
      </w:pPr>
      <w:r>
        <w:separator/>
      </w:r>
    </w:p>
  </w:footnote>
  <w:footnote w:type="continuationSeparator" w:id="0">
    <w:p w14:paraId="46A4D59B" w14:textId="77777777" w:rsidR="00292994" w:rsidRDefault="00292994" w:rsidP="00FB1B9C">
      <w:pPr>
        <w:spacing w:after="0" w:line="240" w:lineRule="auto"/>
      </w:pPr>
      <w:r>
        <w:continuationSeparator/>
      </w:r>
    </w:p>
  </w:footnote>
  <w:footnote w:id="1">
    <w:p w14:paraId="6CBD3E07" w14:textId="49E7147F" w:rsidR="001E1244" w:rsidRPr="006E7869" w:rsidRDefault="001E1244" w:rsidP="00101735">
      <w:pPr>
        <w:pStyle w:val="Bezodstpw"/>
        <w:rPr>
          <w:lang w:val="pl-PL"/>
        </w:rPr>
      </w:pPr>
      <w:r w:rsidRPr="006E7869">
        <w:rPr>
          <w:rStyle w:val="Odwoanieprzypisudolnego"/>
        </w:rPr>
        <w:footnoteRef/>
      </w:r>
      <w:r w:rsidRPr="006E7869">
        <w:rPr>
          <w:lang w:val="pl-PL"/>
        </w:rPr>
        <w:t xml:space="preserve"> Niepotrzebne skreślić.</w:t>
      </w:r>
    </w:p>
  </w:footnote>
  <w:footnote w:id="2">
    <w:p w14:paraId="5B80F26B" w14:textId="6E781D52" w:rsidR="00CE649B" w:rsidRPr="006E7869" w:rsidRDefault="00CE649B" w:rsidP="00101735">
      <w:pPr>
        <w:pStyle w:val="Bezodstpw"/>
        <w:rPr>
          <w:lang w:val="pl-PL"/>
        </w:rPr>
      </w:pPr>
      <w:r w:rsidRPr="006E7869">
        <w:rPr>
          <w:rStyle w:val="Odwoanieprzypisudolnego"/>
        </w:rPr>
        <w:footnoteRef/>
      </w:r>
      <w:r w:rsidRPr="006E7869">
        <w:rPr>
          <w:lang w:val="pl-PL"/>
        </w:rPr>
        <w:t xml:space="preserve"> </w:t>
      </w:r>
      <w:r w:rsidR="003C4008" w:rsidRPr="006E7869">
        <w:rPr>
          <w:lang w:val="pl-PL"/>
        </w:rPr>
        <w:t>R</w:t>
      </w:r>
      <w:r w:rsidRPr="006E7869">
        <w:rPr>
          <w:lang w:val="pl-PL"/>
        </w:rPr>
        <w:t xml:space="preserve">ozporządzenie nr 575/2013 Parlamentu Europejskiego i Rady (UE) nr 575/2013 z dnia 26 czerwca 2013 r. w sprawie wymogów ostrożnościowych dla instytucji kredytowych </w:t>
      </w:r>
      <w:r w:rsidR="001E1244" w:rsidRPr="006E7869">
        <w:rPr>
          <w:lang w:val="pl-PL"/>
        </w:rPr>
        <w:t>oraz</w:t>
      </w:r>
      <w:r w:rsidRPr="006E7869">
        <w:rPr>
          <w:lang w:val="pl-PL"/>
        </w:rPr>
        <w:t xml:space="preserve"> zmieniające rozporządzenie (UE) nr 648/2012.</w:t>
      </w:r>
    </w:p>
  </w:footnote>
  <w:footnote w:id="3">
    <w:p w14:paraId="1D3B86B3" w14:textId="2E34E21B" w:rsidR="006E7869" w:rsidRPr="00342B31" w:rsidRDefault="006E7869">
      <w:pPr>
        <w:pStyle w:val="Tekstprzypisudolnego"/>
        <w:rPr>
          <w:rFonts w:asciiTheme="minorHAnsi" w:hAnsiTheme="minorHAnsi" w:cstheme="minorHAnsi"/>
          <w:lang w:val="pl-PL"/>
        </w:rPr>
      </w:pPr>
      <w:r w:rsidRPr="00342B31">
        <w:rPr>
          <w:rStyle w:val="Odwoanieprzypisudolnego"/>
          <w:rFonts w:asciiTheme="minorHAnsi" w:hAnsiTheme="minorHAnsi" w:cstheme="minorHAnsi"/>
        </w:rPr>
        <w:footnoteRef/>
      </w:r>
      <w:r w:rsidRPr="00342B31">
        <w:rPr>
          <w:rFonts w:asciiTheme="minorHAnsi" w:hAnsiTheme="minorHAnsi" w:cstheme="minorHAnsi"/>
          <w:lang w:val="pl-PL"/>
        </w:rPr>
        <w:t xml:space="preserve"> W rozumieniu </w:t>
      </w:r>
      <w:r w:rsidR="002F2F3B">
        <w:rPr>
          <w:rFonts w:asciiTheme="minorHAnsi" w:hAnsiTheme="minorHAnsi" w:cstheme="minorHAnsi"/>
          <w:lang w:val="pl-PL"/>
        </w:rPr>
        <w:t>art. 4 ust. 1 pkt 3</w:t>
      </w:r>
      <w:r>
        <w:rPr>
          <w:rFonts w:asciiTheme="minorHAnsi" w:hAnsiTheme="minorHAnsi" w:cstheme="minorHAnsi"/>
          <w:lang w:val="pl-PL"/>
        </w:rPr>
        <w:t xml:space="preserve"> CRR.</w:t>
      </w:r>
    </w:p>
  </w:footnote>
  <w:footnote w:id="4">
    <w:p w14:paraId="3A5D86CB" w14:textId="3E7AA534" w:rsidR="005C4595" w:rsidRPr="00101735" w:rsidRDefault="005C4595" w:rsidP="00101735">
      <w:pPr>
        <w:pStyle w:val="Bezodstpw"/>
        <w:rPr>
          <w:lang w:val="pl-PL"/>
        </w:rPr>
      </w:pPr>
      <w:r w:rsidRPr="006E7869">
        <w:rPr>
          <w:rStyle w:val="Odwoanieprzypisudolnego"/>
        </w:rPr>
        <w:footnoteRef/>
      </w:r>
      <w:r w:rsidRPr="006E7869">
        <w:rPr>
          <w:lang w:val="pl-PL"/>
        </w:rPr>
        <w:t xml:space="preserve"> Należy zaproponować okres, który w ocenie Instytucji jest niezbędny do przeprowadzenia działania, o którym mowa w art. 77 ust</w:t>
      </w:r>
      <w:r w:rsidRPr="00101735">
        <w:rPr>
          <w:lang w:val="pl-PL"/>
        </w:rPr>
        <w:t>. 2 CRR, objętego wnioskiem. Okres ten nie może być dłuższy niż rok.</w:t>
      </w:r>
    </w:p>
  </w:footnote>
  <w:footnote w:id="5">
    <w:p w14:paraId="5D648066" w14:textId="77777777" w:rsidR="00CE649B" w:rsidRPr="00101735" w:rsidRDefault="00CE649B" w:rsidP="00101735">
      <w:pPr>
        <w:pStyle w:val="Bezodstpw"/>
        <w:rPr>
          <w:lang w:val="pl-PL"/>
        </w:rPr>
      </w:pPr>
      <w:r w:rsidRPr="00101735">
        <w:rPr>
          <w:rStyle w:val="Odwoanieprzypisudolnego"/>
        </w:rPr>
        <w:footnoteRef/>
      </w:r>
      <w:r w:rsidRPr="00101735">
        <w:rPr>
          <w:lang w:val="pl-PL"/>
        </w:rPr>
        <w:t xml:space="preserve"> Niepotrzebne skreślić.</w:t>
      </w:r>
    </w:p>
  </w:footnote>
  <w:footnote w:id="6">
    <w:p w14:paraId="4873F8E1" w14:textId="2545C6F4" w:rsidR="00101735" w:rsidRPr="00101735" w:rsidRDefault="00101735" w:rsidP="00101735">
      <w:pPr>
        <w:pStyle w:val="Tekstprzypisudolnego"/>
        <w:jc w:val="both"/>
        <w:rPr>
          <w:rFonts w:asciiTheme="minorHAnsi" w:hAnsiTheme="minorHAnsi" w:cstheme="minorHAnsi"/>
          <w:shd w:val="clear" w:color="auto" w:fill="FFFFFF" w:themeFill="background1"/>
          <w:lang w:val="pl-PL"/>
        </w:rPr>
      </w:pPr>
      <w:r w:rsidRPr="00101735">
        <w:rPr>
          <w:rStyle w:val="Odwoanieprzypisudolnego"/>
          <w:rFonts w:asciiTheme="minorHAnsi" w:hAnsiTheme="minorHAnsi" w:cstheme="minorHAnsi"/>
        </w:rPr>
        <w:footnoteRef/>
      </w:r>
      <w:r w:rsidRPr="00101735">
        <w:rPr>
          <w:rFonts w:asciiTheme="minorHAnsi" w:hAnsiTheme="minorHAnsi" w:cstheme="minorHAnsi"/>
          <w:lang w:val="pl-PL"/>
        </w:rPr>
        <w:t xml:space="preserve"> Opis powinien zawierać co najmniej informacje o</w:t>
      </w:r>
      <w:r w:rsidRPr="00101735">
        <w:rPr>
          <w:rFonts w:asciiTheme="minorHAnsi" w:hAnsiTheme="minorHAnsi" w:cstheme="minorHAnsi"/>
          <w:shd w:val="clear" w:color="auto" w:fill="FFFFFF" w:themeFill="background1"/>
          <w:lang w:val="pl-PL"/>
        </w:rPr>
        <w:t xml:space="preserve">: </w:t>
      </w:r>
    </w:p>
    <w:p w14:paraId="6EADB971" w14:textId="00EE3DBC" w:rsidR="00101735" w:rsidRPr="00101735" w:rsidRDefault="00101735" w:rsidP="00101735">
      <w:pPr>
        <w:pStyle w:val="Tekstprzypisudolnego"/>
        <w:numPr>
          <w:ilvl w:val="0"/>
          <w:numId w:val="9"/>
        </w:numPr>
        <w:jc w:val="both"/>
        <w:rPr>
          <w:rFonts w:asciiTheme="minorHAnsi" w:hAnsiTheme="minorHAnsi" w:cstheme="minorHAnsi"/>
          <w:shd w:val="clear" w:color="auto" w:fill="FFFFFF" w:themeFill="background1"/>
          <w:lang w:val="pl-PL"/>
        </w:rPr>
      </w:pPr>
      <w:r w:rsidRPr="00101735">
        <w:rPr>
          <w:rFonts w:asciiTheme="minorHAnsi" w:hAnsiTheme="minorHAnsi" w:cstheme="minorHAnsi"/>
          <w:shd w:val="clear" w:color="auto" w:fill="FFFFFF" w:themeFill="background1"/>
          <w:lang w:val="pl-PL"/>
        </w:rPr>
        <w:t xml:space="preserve">rodzaju instrumentów objętych wnioskiem, </w:t>
      </w:r>
    </w:p>
    <w:p w14:paraId="6EB79B0E" w14:textId="5E8D9DE1" w:rsidR="00101735" w:rsidRPr="00101735" w:rsidRDefault="00101735" w:rsidP="00101735">
      <w:pPr>
        <w:pStyle w:val="Tekstprzypisudolnego"/>
        <w:numPr>
          <w:ilvl w:val="0"/>
          <w:numId w:val="9"/>
        </w:numPr>
        <w:jc w:val="both"/>
        <w:rPr>
          <w:rFonts w:asciiTheme="minorHAnsi" w:hAnsiTheme="minorHAnsi" w:cstheme="minorHAnsi"/>
          <w:lang w:val="pl-PL"/>
        </w:rPr>
      </w:pPr>
      <w:r w:rsidRPr="00101735">
        <w:rPr>
          <w:rFonts w:asciiTheme="minorHAnsi" w:hAnsiTheme="minorHAnsi" w:cstheme="minorHAnsi"/>
          <w:shd w:val="clear" w:color="auto" w:fill="FFFFFF" w:themeFill="background1"/>
          <w:lang w:val="pl-PL"/>
        </w:rPr>
        <w:t>łącznej wartości nominalnej instrumentów (jeżeli działanie ma być przeprowadzone w stosunku do części instrumentów danej serii, należy wskazać łączną wartość nominalną instrumentów objęt</w:t>
      </w:r>
      <w:r w:rsidR="00590302">
        <w:rPr>
          <w:rFonts w:asciiTheme="minorHAnsi" w:hAnsiTheme="minorHAnsi" w:cstheme="minorHAnsi"/>
          <w:shd w:val="clear" w:color="auto" w:fill="FFFFFF" w:themeFill="background1"/>
          <w:lang w:val="pl-PL"/>
        </w:rPr>
        <w:t>ych</w:t>
      </w:r>
      <w:r w:rsidRPr="00101735">
        <w:rPr>
          <w:rFonts w:asciiTheme="minorHAnsi" w:hAnsiTheme="minorHAnsi" w:cstheme="minorHAnsi"/>
          <w:shd w:val="clear" w:color="auto" w:fill="FFFFFF" w:themeFill="background1"/>
          <w:lang w:val="pl-PL"/>
        </w:rPr>
        <w:t xml:space="preserve"> wnioskiem),</w:t>
      </w:r>
    </w:p>
    <w:p w14:paraId="3CF2D466" w14:textId="77777777" w:rsidR="00101735" w:rsidRPr="00101735" w:rsidRDefault="00101735" w:rsidP="00101735">
      <w:pPr>
        <w:pStyle w:val="Tekstprzypisudolnego"/>
        <w:numPr>
          <w:ilvl w:val="0"/>
          <w:numId w:val="9"/>
        </w:numPr>
        <w:jc w:val="both"/>
        <w:rPr>
          <w:rFonts w:asciiTheme="minorHAnsi" w:hAnsiTheme="minorHAnsi" w:cstheme="minorHAnsi"/>
          <w:lang w:val="pl-PL"/>
        </w:rPr>
      </w:pPr>
      <w:r w:rsidRPr="00101735">
        <w:rPr>
          <w:rFonts w:asciiTheme="minorHAnsi" w:hAnsiTheme="minorHAnsi" w:cstheme="minorHAnsi"/>
          <w:shd w:val="clear" w:color="auto" w:fill="FFFFFF" w:themeFill="background1"/>
          <w:lang w:val="pl-PL"/>
        </w:rPr>
        <w:t xml:space="preserve">stopie procentowej mającej zastosowanie do instrumentów objętych wnioskiem, </w:t>
      </w:r>
    </w:p>
    <w:p w14:paraId="226F86FF" w14:textId="77777777" w:rsidR="00101735" w:rsidRPr="00101735" w:rsidRDefault="00101735" w:rsidP="00101735">
      <w:pPr>
        <w:pStyle w:val="Tekstprzypisudolnego"/>
        <w:numPr>
          <w:ilvl w:val="0"/>
          <w:numId w:val="9"/>
        </w:numPr>
        <w:jc w:val="both"/>
        <w:rPr>
          <w:rFonts w:asciiTheme="minorHAnsi" w:hAnsiTheme="minorHAnsi" w:cstheme="minorHAnsi"/>
          <w:lang w:val="pl-PL"/>
        </w:rPr>
      </w:pPr>
      <w:r w:rsidRPr="00101735">
        <w:rPr>
          <w:rFonts w:asciiTheme="minorHAnsi" w:hAnsiTheme="minorHAnsi" w:cstheme="minorHAnsi"/>
          <w:shd w:val="clear" w:color="auto" w:fill="FFFFFF" w:themeFill="background1"/>
          <w:lang w:val="pl-PL"/>
        </w:rPr>
        <w:t xml:space="preserve">rezydualnym terminie zapadalności instrumentów objętych wnioskiem, </w:t>
      </w:r>
    </w:p>
    <w:p w14:paraId="74811CC2" w14:textId="455EC2C1" w:rsidR="00101735" w:rsidRPr="00101735" w:rsidRDefault="00101735" w:rsidP="00101735">
      <w:pPr>
        <w:pStyle w:val="Tekstprzypisudolnego"/>
        <w:numPr>
          <w:ilvl w:val="0"/>
          <w:numId w:val="9"/>
        </w:numPr>
        <w:jc w:val="both"/>
        <w:rPr>
          <w:rFonts w:asciiTheme="minorHAnsi" w:hAnsiTheme="minorHAnsi" w:cstheme="minorHAnsi"/>
          <w:lang w:val="pl-PL"/>
        </w:rPr>
      </w:pPr>
      <w:r w:rsidRPr="00101735">
        <w:rPr>
          <w:rFonts w:asciiTheme="minorHAnsi" w:hAnsiTheme="minorHAnsi" w:cstheme="minorHAnsi"/>
          <w:shd w:val="clear" w:color="auto" w:fill="FFFFFF" w:themeFill="background1"/>
          <w:lang w:val="pl-PL"/>
        </w:rPr>
        <w:t xml:space="preserve">opcji spłaty </w:t>
      </w:r>
      <w:r w:rsidR="00590302">
        <w:rPr>
          <w:rFonts w:asciiTheme="minorHAnsi" w:hAnsiTheme="minorHAnsi" w:cstheme="minorHAnsi"/>
          <w:shd w:val="clear" w:color="auto" w:fill="FFFFFF" w:themeFill="background1"/>
          <w:lang w:val="pl-PL"/>
        </w:rPr>
        <w:t>i</w:t>
      </w:r>
      <w:r w:rsidRPr="00101735">
        <w:rPr>
          <w:rFonts w:asciiTheme="minorHAnsi" w:hAnsiTheme="minorHAnsi" w:cstheme="minorHAnsi"/>
          <w:shd w:val="clear" w:color="auto" w:fill="FFFFFF" w:themeFill="background1"/>
          <w:lang w:val="pl-PL"/>
        </w:rPr>
        <w:t>nstrument</w:t>
      </w:r>
      <w:r w:rsidR="00590302">
        <w:rPr>
          <w:rFonts w:asciiTheme="minorHAnsi" w:hAnsiTheme="minorHAnsi" w:cstheme="minorHAnsi"/>
          <w:shd w:val="clear" w:color="auto" w:fill="FFFFFF" w:themeFill="background1"/>
          <w:lang w:val="pl-PL"/>
        </w:rPr>
        <w:t>ów</w:t>
      </w:r>
      <w:r w:rsidRPr="00101735">
        <w:rPr>
          <w:rFonts w:asciiTheme="minorHAnsi" w:hAnsiTheme="minorHAnsi" w:cstheme="minorHAnsi"/>
          <w:shd w:val="clear" w:color="auto" w:fill="FFFFFF" w:themeFill="background1"/>
          <w:lang w:val="pl-PL"/>
        </w:rPr>
        <w:t xml:space="preserve"> przed terminem – w przypadku gdy działanie objęte wnioskiem zakłada realizację tej opcji</w:t>
      </w:r>
      <w:r w:rsidR="004C2E82">
        <w:rPr>
          <w:rFonts w:asciiTheme="minorHAnsi" w:hAnsiTheme="minorHAnsi" w:cstheme="minorHAnsi"/>
          <w:shd w:val="clear" w:color="auto" w:fill="FFFFFF" w:themeFill="background1"/>
          <w:lang w:val="pl-PL"/>
        </w:rPr>
        <w:t>.</w:t>
      </w:r>
    </w:p>
  </w:footnote>
  <w:footnote w:id="7">
    <w:p w14:paraId="6AC89F9C" w14:textId="65EE80FB" w:rsidR="00117974" w:rsidRPr="001C04B4" w:rsidRDefault="00117974" w:rsidP="00101735">
      <w:pPr>
        <w:pStyle w:val="Bezodstpw"/>
        <w:rPr>
          <w:lang w:val="pl-PL"/>
        </w:rPr>
      </w:pPr>
      <w:r w:rsidRPr="00101735">
        <w:rPr>
          <w:rStyle w:val="Odwoanieprzypisudolnego"/>
        </w:rPr>
        <w:footnoteRef/>
      </w:r>
      <w:r w:rsidRPr="00101735">
        <w:rPr>
          <w:lang w:val="pl-PL"/>
        </w:rPr>
        <w:t xml:space="preserve"> </w:t>
      </w:r>
      <w:r w:rsidR="001C04B4" w:rsidRPr="00101735">
        <w:rPr>
          <w:lang w:val="pl-PL"/>
        </w:rPr>
        <w:t>Rozporządzenie delegowane Komisji (UE) nr 241/2014 z dnia 7 stycznia 2014 r. uzupełniające rozporządzenie Parlamentu Europejskiego i Rady (UE) nr 575/2013 w odniesieniu do regulacyjnych standardów technicznych</w:t>
      </w:r>
      <w:r w:rsidR="001C04B4" w:rsidRPr="001C04B4">
        <w:rPr>
          <w:lang w:val="pl-PL"/>
        </w:rPr>
        <w:t xml:space="preserve"> dotyczących wymogów w zakresie funduszy własnych oraz wymogów w zakresie zobowiązań kwalifikowanych obowiązujących instytucje</w:t>
      </w:r>
      <w:r w:rsidR="001C04B4">
        <w:rPr>
          <w:lang w:val="pl-PL"/>
        </w:rPr>
        <w:t>.</w:t>
      </w:r>
    </w:p>
  </w:footnote>
  <w:footnote w:id="8">
    <w:p w14:paraId="2EB8DB17" w14:textId="682E427D" w:rsidR="00735DE5" w:rsidRPr="00735DE5" w:rsidRDefault="00735DE5" w:rsidP="00735DE5">
      <w:pPr>
        <w:pStyle w:val="Tekstprzypisudolnego"/>
        <w:jc w:val="both"/>
        <w:rPr>
          <w:rFonts w:asciiTheme="minorHAnsi" w:hAnsiTheme="minorHAnsi" w:cstheme="minorHAnsi"/>
          <w:lang w:val="pl-PL"/>
        </w:rPr>
      </w:pPr>
      <w:r w:rsidRPr="00735DE5">
        <w:rPr>
          <w:rStyle w:val="Odwoanieprzypisudolnego"/>
          <w:rFonts w:asciiTheme="minorHAnsi" w:hAnsiTheme="minorHAnsi" w:cstheme="minorHAnsi"/>
        </w:rPr>
        <w:footnoteRef/>
      </w:r>
      <w:r w:rsidRPr="00735DE5">
        <w:rPr>
          <w:rFonts w:asciiTheme="minorHAnsi" w:hAnsiTheme="minorHAnsi" w:cstheme="minorHAnsi"/>
          <w:lang w:val="pl-PL"/>
        </w:rPr>
        <w:t xml:space="preserve"> Proponowany okres zezwolenia może </w:t>
      </w:r>
      <w:r>
        <w:rPr>
          <w:rFonts w:asciiTheme="minorHAnsi" w:hAnsiTheme="minorHAnsi" w:cstheme="minorHAnsi"/>
          <w:lang w:val="pl-PL"/>
        </w:rPr>
        <w:t>uwzględniać</w:t>
      </w:r>
      <w:r w:rsidRPr="00735DE5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racjonalny zapas czasu</w:t>
      </w:r>
      <w:r w:rsidR="00322103">
        <w:rPr>
          <w:rFonts w:asciiTheme="minorHAnsi" w:hAnsiTheme="minorHAnsi" w:cstheme="minorHAnsi"/>
          <w:lang w:val="pl-PL"/>
        </w:rPr>
        <w:t xml:space="preserve"> na opóźnienia wynikające ze zdarzeń</w:t>
      </w:r>
      <w:r>
        <w:rPr>
          <w:rFonts w:asciiTheme="minorHAnsi" w:hAnsiTheme="minorHAnsi" w:cstheme="minorHAnsi"/>
          <w:lang w:val="pl-PL"/>
        </w:rPr>
        <w:t>, których wystąpienie nie jest zakładane przez Instytucję, ale które mogą w jej ocenie potencjalnie wystąpić i opóźnić proces realizacji działania objętego wnioskiem (np. wydłużenie się procesu budowania księgi popytu, problemy techniczne przy podpisywaniu propozycji nabycia obligacji lub warunków emisji obligacji).</w:t>
      </w:r>
      <w:r w:rsidRPr="00735DE5">
        <w:rPr>
          <w:rFonts w:asciiTheme="minorHAnsi" w:hAnsiTheme="minorHAnsi" w:cstheme="minorHAnsi"/>
          <w:lang w:val="pl-PL"/>
        </w:rPr>
        <w:t xml:space="preserve"> </w:t>
      </w:r>
      <w:r w:rsidR="009007A1">
        <w:rPr>
          <w:rFonts w:asciiTheme="minorHAnsi" w:hAnsiTheme="minorHAnsi" w:cstheme="minorHAnsi"/>
          <w:lang w:val="pl-PL"/>
        </w:rPr>
        <w:t xml:space="preserve">W przypadku uwzględnienia takiego racjonalnego zapasu czasu należy zwięźle uzasadnić jego proponowany wymiar w tej części wniosku. </w:t>
      </w:r>
    </w:p>
  </w:footnote>
  <w:footnote w:id="9">
    <w:p w14:paraId="3BBBC093" w14:textId="6EB372BB" w:rsidR="005F6637" w:rsidRPr="00735DE5" w:rsidRDefault="005F6637" w:rsidP="00735DE5">
      <w:pPr>
        <w:pStyle w:val="Bezodstpw"/>
        <w:rPr>
          <w:lang w:val="pl-PL"/>
        </w:rPr>
      </w:pPr>
      <w:r w:rsidRPr="00735DE5">
        <w:rPr>
          <w:rStyle w:val="Odwoanieprzypisudolnego"/>
        </w:rPr>
        <w:footnoteRef/>
      </w:r>
      <w:r w:rsidRPr="00735DE5">
        <w:rPr>
          <w:vertAlign w:val="superscript"/>
          <w:lang w:val="pl-PL"/>
        </w:rPr>
        <w:t xml:space="preserve"> </w:t>
      </w:r>
      <w:r w:rsidRPr="00735DE5">
        <w:rPr>
          <w:lang w:val="pl-PL"/>
        </w:rPr>
        <w:t>Należy wypełnić jeżeli podstawą wniosku jest art. 78a ust. 1 lit. a CRR. W przeciwnym razie należy skreślić.</w:t>
      </w:r>
    </w:p>
  </w:footnote>
  <w:footnote w:id="10">
    <w:p w14:paraId="6D7B9328" w14:textId="5F2A23FC" w:rsidR="005F6637" w:rsidRPr="00573120" w:rsidRDefault="005F6637" w:rsidP="00735DE5">
      <w:pPr>
        <w:pStyle w:val="Bezodstpw"/>
        <w:rPr>
          <w:lang w:val="pl-PL"/>
        </w:rPr>
      </w:pPr>
      <w:r w:rsidRPr="00735DE5">
        <w:rPr>
          <w:rStyle w:val="Odwoanieprzypisudolnego"/>
        </w:rPr>
        <w:footnoteRef/>
      </w:r>
      <w:r w:rsidRPr="00735DE5">
        <w:rPr>
          <w:lang w:val="pl-PL"/>
        </w:rPr>
        <w:t xml:space="preserve"> Należy wypełnić jeżeli podstawą wniosku jest</w:t>
      </w:r>
      <w:r w:rsidRPr="00573120">
        <w:rPr>
          <w:lang w:val="pl-PL"/>
        </w:rPr>
        <w:t xml:space="preserve"> art. 78a ust. 1 lit. c CRR. W przeciwnym razie należy skreślić.</w:t>
      </w:r>
    </w:p>
  </w:footnote>
  <w:footnote w:id="11">
    <w:p w14:paraId="1835E2D0" w14:textId="08B5DFE0" w:rsidR="005F6637" w:rsidRPr="00573120" w:rsidRDefault="005F6637" w:rsidP="001C04B4">
      <w:pPr>
        <w:pStyle w:val="Bezodstpw"/>
        <w:rPr>
          <w:lang w:val="pl-PL"/>
        </w:rPr>
      </w:pPr>
      <w:r w:rsidRPr="001C04B4">
        <w:rPr>
          <w:vertAlign w:val="superscript"/>
        </w:rPr>
        <w:footnoteRef/>
      </w:r>
      <w:r w:rsidRPr="00573120">
        <w:rPr>
          <w:vertAlign w:val="superscript"/>
          <w:lang w:val="pl-PL"/>
        </w:rPr>
        <w:t xml:space="preserve"> </w:t>
      </w:r>
      <w:r w:rsidRPr="00573120">
        <w:rPr>
          <w:lang w:val="pl-PL"/>
        </w:rPr>
        <w:t xml:space="preserve">Zgodnie z zasadami reprezentacji. </w:t>
      </w:r>
    </w:p>
  </w:footnote>
  <w:footnote w:id="12">
    <w:p w14:paraId="0587424B" w14:textId="25A60786" w:rsidR="00F4199F" w:rsidRPr="001C04B4" w:rsidRDefault="00F4199F" w:rsidP="001C04B4">
      <w:pPr>
        <w:pStyle w:val="Bezodstpw"/>
        <w:rPr>
          <w:lang w:val="pl-PL"/>
        </w:rPr>
      </w:pPr>
      <w:r w:rsidRPr="001C04B4">
        <w:rPr>
          <w:rStyle w:val="Odwoanieprzypisudolnego"/>
        </w:rPr>
        <w:footnoteRef/>
      </w:r>
      <w:r w:rsidRPr="001C04B4">
        <w:rPr>
          <w:vertAlign w:val="superscript"/>
          <w:lang w:val="pl-PL"/>
        </w:rPr>
        <w:t xml:space="preserve"> </w:t>
      </w:r>
      <w:r w:rsidR="001C04B4" w:rsidRPr="001C04B4">
        <w:rPr>
          <w:lang w:val="pl-PL"/>
        </w:rPr>
        <w:t xml:space="preserve">Wysokość opłaty </w:t>
      </w:r>
      <w:r w:rsidR="001C04B4">
        <w:rPr>
          <w:lang w:val="pl-PL"/>
        </w:rPr>
        <w:t>zgodnie</w:t>
      </w:r>
      <w:r w:rsidRPr="001C04B4">
        <w:rPr>
          <w:lang w:val="pl-PL"/>
        </w:rPr>
        <w:t xml:space="preserve"> z cz. III ust. 44 pkt 2 </w:t>
      </w:r>
      <w:r w:rsidR="001C04B4" w:rsidRPr="001C04B4">
        <w:rPr>
          <w:lang w:val="pl-PL"/>
        </w:rPr>
        <w:t>załącznika do ustawy z dnia 16 listopada 2006 r. o opłacie skarbowej</w:t>
      </w:r>
      <w:r w:rsidR="001C04B4">
        <w:rPr>
          <w:lang w:val="pl-PL"/>
        </w:rPr>
        <w:t>.</w:t>
      </w:r>
    </w:p>
  </w:footnote>
  <w:footnote w:id="13">
    <w:p w14:paraId="59D7DCB7" w14:textId="6559274C" w:rsidR="001C04B4" w:rsidRPr="001C04B4" w:rsidRDefault="00F4199F" w:rsidP="001C04B4">
      <w:pPr>
        <w:pStyle w:val="Bezodstpw"/>
        <w:rPr>
          <w:lang w:val="pl-PL"/>
        </w:rPr>
      </w:pPr>
      <w:r w:rsidRPr="001C04B4">
        <w:rPr>
          <w:rStyle w:val="Odwoanieprzypisudolnego"/>
        </w:rPr>
        <w:footnoteRef/>
      </w:r>
      <w:r w:rsidRPr="001C04B4">
        <w:rPr>
          <w:lang w:val="pl-PL"/>
        </w:rPr>
        <w:t xml:space="preserve"> </w:t>
      </w:r>
      <w:r w:rsidR="001C04B4" w:rsidRPr="001C04B4">
        <w:rPr>
          <w:lang w:val="pl-PL"/>
        </w:rPr>
        <w:t xml:space="preserve">Wysokość opłaty </w:t>
      </w:r>
      <w:r w:rsidR="001C04B4">
        <w:rPr>
          <w:lang w:val="pl-PL"/>
        </w:rPr>
        <w:t xml:space="preserve">zgodnie z </w:t>
      </w:r>
      <w:r w:rsidR="001C04B4" w:rsidRPr="001C04B4">
        <w:rPr>
          <w:lang w:val="pl-PL"/>
        </w:rPr>
        <w:t>cz. IV załącznika do ustawy z dnia 16 listopada 2006 r. o opłacie skarbowej</w:t>
      </w:r>
      <w:r w:rsidR="001C04B4">
        <w:rPr>
          <w:lang w:val="pl-PL"/>
        </w:rPr>
        <w:t>.</w:t>
      </w:r>
    </w:p>
    <w:p w14:paraId="5460F076" w14:textId="493B2D86" w:rsidR="00F4199F" w:rsidRPr="00F4199F" w:rsidRDefault="00F4199F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62E9"/>
    <w:multiLevelType w:val="hybridMultilevel"/>
    <w:tmpl w:val="D1F09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0EF5"/>
    <w:multiLevelType w:val="hybridMultilevel"/>
    <w:tmpl w:val="FC6AF2AA"/>
    <w:lvl w:ilvl="0" w:tplc="4BC63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A1E3D"/>
    <w:multiLevelType w:val="hybridMultilevel"/>
    <w:tmpl w:val="7AFA5672"/>
    <w:lvl w:ilvl="0" w:tplc="2B445E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52226"/>
    <w:multiLevelType w:val="hybridMultilevel"/>
    <w:tmpl w:val="9B64EF88"/>
    <w:lvl w:ilvl="0" w:tplc="4BC63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B30D6"/>
    <w:multiLevelType w:val="hybridMultilevel"/>
    <w:tmpl w:val="72384458"/>
    <w:lvl w:ilvl="0" w:tplc="4BC63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15116"/>
    <w:multiLevelType w:val="hybridMultilevel"/>
    <w:tmpl w:val="0E3683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32274"/>
    <w:multiLevelType w:val="hybridMultilevel"/>
    <w:tmpl w:val="5BCCFB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F6385"/>
    <w:multiLevelType w:val="hybridMultilevel"/>
    <w:tmpl w:val="3F6A4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A362E"/>
    <w:multiLevelType w:val="hybridMultilevel"/>
    <w:tmpl w:val="91000EFC"/>
    <w:lvl w:ilvl="0" w:tplc="4BC63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861715">
    <w:abstractNumId w:val="4"/>
  </w:num>
  <w:num w:numId="2" w16cid:durableId="689263081">
    <w:abstractNumId w:val="8"/>
  </w:num>
  <w:num w:numId="3" w16cid:durableId="1546721403">
    <w:abstractNumId w:val="1"/>
  </w:num>
  <w:num w:numId="4" w16cid:durableId="710307020">
    <w:abstractNumId w:val="3"/>
  </w:num>
  <w:num w:numId="5" w16cid:durableId="80152063">
    <w:abstractNumId w:val="7"/>
  </w:num>
  <w:num w:numId="6" w16cid:durableId="1880707299">
    <w:abstractNumId w:val="6"/>
  </w:num>
  <w:num w:numId="7" w16cid:durableId="1458719218">
    <w:abstractNumId w:val="0"/>
  </w:num>
  <w:num w:numId="8" w16cid:durableId="1348287698">
    <w:abstractNumId w:val="5"/>
  </w:num>
  <w:num w:numId="9" w16cid:durableId="1319113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B9C"/>
    <w:rsid w:val="00030833"/>
    <w:rsid w:val="00060EF5"/>
    <w:rsid w:val="00080D8F"/>
    <w:rsid w:val="00085111"/>
    <w:rsid w:val="00090FCA"/>
    <w:rsid w:val="000D6B3F"/>
    <w:rsid w:val="000E244C"/>
    <w:rsid w:val="00101735"/>
    <w:rsid w:val="00116519"/>
    <w:rsid w:val="00117974"/>
    <w:rsid w:val="00141D5C"/>
    <w:rsid w:val="001B2692"/>
    <w:rsid w:val="001C04B4"/>
    <w:rsid w:val="001C46EA"/>
    <w:rsid w:val="001D02F5"/>
    <w:rsid w:val="001E1244"/>
    <w:rsid w:val="001E3D2D"/>
    <w:rsid w:val="002230AC"/>
    <w:rsid w:val="00247845"/>
    <w:rsid w:val="0025101F"/>
    <w:rsid w:val="00281926"/>
    <w:rsid w:val="00292994"/>
    <w:rsid w:val="002A7593"/>
    <w:rsid w:val="002D34DF"/>
    <w:rsid w:val="002D4844"/>
    <w:rsid w:val="002D52D8"/>
    <w:rsid w:val="002F2F3B"/>
    <w:rsid w:val="0030335A"/>
    <w:rsid w:val="00322103"/>
    <w:rsid w:val="0033599A"/>
    <w:rsid w:val="00342B31"/>
    <w:rsid w:val="003773D9"/>
    <w:rsid w:val="003C4008"/>
    <w:rsid w:val="003E063D"/>
    <w:rsid w:val="004930CE"/>
    <w:rsid w:val="004A5572"/>
    <w:rsid w:val="004C2E82"/>
    <w:rsid w:val="005244A6"/>
    <w:rsid w:val="00537B41"/>
    <w:rsid w:val="0056201B"/>
    <w:rsid w:val="00573120"/>
    <w:rsid w:val="00590302"/>
    <w:rsid w:val="005C4595"/>
    <w:rsid w:val="005D166D"/>
    <w:rsid w:val="005F6637"/>
    <w:rsid w:val="0060176B"/>
    <w:rsid w:val="0064670D"/>
    <w:rsid w:val="00681F1E"/>
    <w:rsid w:val="006E7869"/>
    <w:rsid w:val="00715FAB"/>
    <w:rsid w:val="00735DE5"/>
    <w:rsid w:val="00741A20"/>
    <w:rsid w:val="007621CB"/>
    <w:rsid w:val="007700AC"/>
    <w:rsid w:val="00773741"/>
    <w:rsid w:val="007A4206"/>
    <w:rsid w:val="007B0D01"/>
    <w:rsid w:val="008458D2"/>
    <w:rsid w:val="00853898"/>
    <w:rsid w:val="00855A88"/>
    <w:rsid w:val="00864785"/>
    <w:rsid w:val="008653C2"/>
    <w:rsid w:val="008D3064"/>
    <w:rsid w:val="009007A1"/>
    <w:rsid w:val="0093061D"/>
    <w:rsid w:val="009C2DCA"/>
    <w:rsid w:val="009D45DD"/>
    <w:rsid w:val="00A054BD"/>
    <w:rsid w:val="00A911AF"/>
    <w:rsid w:val="00B44405"/>
    <w:rsid w:val="00B60C2E"/>
    <w:rsid w:val="00BC4B94"/>
    <w:rsid w:val="00C23B1C"/>
    <w:rsid w:val="00C37293"/>
    <w:rsid w:val="00C531D5"/>
    <w:rsid w:val="00CA13A0"/>
    <w:rsid w:val="00CB5544"/>
    <w:rsid w:val="00CC654C"/>
    <w:rsid w:val="00CC785C"/>
    <w:rsid w:val="00CE649B"/>
    <w:rsid w:val="00CF14E7"/>
    <w:rsid w:val="00D33D94"/>
    <w:rsid w:val="00D416A3"/>
    <w:rsid w:val="00D42E9A"/>
    <w:rsid w:val="00D6682E"/>
    <w:rsid w:val="00D77074"/>
    <w:rsid w:val="00D947BC"/>
    <w:rsid w:val="00DC3302"/>
    <w:rsid w:val="00EA23C9"/>
    <w:rsid w:val="00ED23F0"/>
    <w:rsid w:val="00ED657A"/>
    <w:rsid w:val="00ED7B87"/>
    <w:rsid w:val="00EF2EFB"/>
    <w:rsid w:val="00EF43E7"/>
    <w:rsid w:val="00F12A89"/>
    <w:rsid w:val="00F31314"/>
    <w:rsid w:val="00F4199F"/>
    <w:rsid w:val="00F710AE"/>
    <w:rsid w:val="00FB1B9C"/>
    <w:rsid w:val="00FC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C138"/>
  <w15:chartTrackingRefBased/>
  <w15:docId w15:val="{559F4E0C-1CF5-4DF2-BFB0-747D9D57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B1B9C"/>
    <w:pPr>
      <w:keepNext/>
      <w:spacing w:after="0" w:line="360" w:lineRule="atLeast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B1B9C"/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paragraph" w:styleId="Tekstpodstawowy2">
    <w:name w:val="Body Text 2"/>
    <w:basedOn w:val="Normalny"/>
    <w:link w:val="Tekstpodstawowy2Znak"/>
    <w:rsid w:val="00FB1B9C"/>
    <w:pPr>
      <w:spacing w:after="0" w:line="360" w:lineRule="atLeast"/>
      <w:jc w:val="both"/>
    </w:pPr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B1B9C"/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paragraph" w:styleId="Tekstprzypisudolnego">
    <w:name w:val="footnote text"/>
    <w:basedOn w:val="Normalny"/>
    <w:link w:val="TekstprzypisudolnegoZnak"/>
    <w:semiHidden/>
    <w:rsid w:val="00FB1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1B9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FB1B9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1B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1B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1B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101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10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10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101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01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B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B3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478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C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Tekstprzypisudolnego"/>
    <w:uiPriority w:val="1"/>
    <w:qFormat/>
    <w:rsid w:val="001C04B4"/>
    <w:pPr>
      <w:jc w:val="both"/>
    </w:pPr>
    <w:rPr>
      <w:rFonts w:asciiTheme="minorHAnsi" w:hAnsiTheme="minorHAnsi" w:cstheme="minorHAnsi"/>
    </w:rPr>
  </w:style>
  <w:style w:type="paragraph" w:styleId="Nagwek">
    <w:name w:val="header"/>
    <w:basedOn w:val="Normalny"/>
    <w:link w:val="NagwekZnak"/>
    <w:uiPriority w:val="99"/>
    <w:unhideWhenUsed/>
    <w:rsid w:val="00FC7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A65"/>
  </w:style>
  <w:style w:type="paragraph" w:styleId="Stopka">
    <w:name w:val="footer"/>
    <w:basedOn w:val="Normalny"/>
    <w:link w:val="StopkaZnak"/>
    <w:uiPriority w:val="99"/>
    <w:unhideWhenUsed/>
    <w:rsid w:val="00FC7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B362B-51F2-429D-8EA3-16DB96CB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Bartosz</dc:creator>
  <cp:keywords/>
  <dc:description/>
  <cp:lastModifiedBy>Wojciech Janowski (DPPR BFG)</cp:lastModifiedBy>
  <cp:revision>5</cp:revision>
  <dcterms:created xsi:type="dcterms:W3CDTF">2026-02-17T09:18:00Z</dcterms:created>
  <dcterms:modified xsi:type="dcterms:W3CDTF">2026-02-19T08:28:00Z</dcterms:modified>
</cp:coreProperties>
</file>